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6A9" w:rsidRDefault="000E66A9">
      <w:pPr>
        <w:jc w:val="center"/>
        <w:rPr>
          <w:rFonts w:ascii="宋体"/>
          <w:b/>
          <w:sz w:val="32"/>
          <w:szCs w:val="32"/>
        </w:rPr>
      </w:pPr>
    </w:p>
    <w:p w:rsidR="000E66A9" w:rsidRDefault="000E66A9">
      <w:pPr>
        <w:jc w:val="center"/>
        <w:rPr>
          <w:rFonts w:ascii="宋体"/>
          <w:b/>
          <w:sz w:val="32"/>
          <w:szCs w:val="32"/>
        </w:rPr>
      </w:pPr>
    </w:p>
    <w:p w:rsidR="000E66A9" w:rsidRDefault="000E66A9">
      <w:pPr>
        <w:jc w:val="center"/>
        <w:rPr>
          <w:rFonts w:ascii="宋体"/>
          <w:b/>
          <w:sz w:val="32"/>
          <w:szCs w:val="32"/>
        </w:rPr>
      </w:pPr>
    </w:p>
    <w:p w:rsidR="000E66A9" w:rsidRDefault="00CB296A">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0E66A9" w:rsidRDefault="00CB296A">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EA7088">
        <w:rPr>
          <w:rFonts w:ascii="黑体" w:eastAsia="黑体" w:hAnsiTheme="minorHAnsi" w:cstheme="minorBidi" w:hint="eastAsia"/>
          <w:b/>
          <w:kern w:val="22"/>
          <w:sz w:val="44"/>
          <w:szCs w:val="44"/>
        </w:rPr>
        <w:t>苹果轮纹病综合防治</w:t>
      </w:r>
      <w:r>
        <w:rPr>
          <w:rFonts w:ascii="黑体" w:eastAsia="黑体" w:hAnsiTheme="minorHAnsi" w:cstheme="minorBidi" w:hint="eastAsia"/>
          <w:b/>
          <w:kern w:val="22"/>
          <w:sz w:val="44"/>
          <w:szCs w:val="44"/>
        </w:rPr>
        <w:t>技术规程》</w:t>
      </w:r>
    </w:p>
    <w:p w:rsidR="000E66A9" w:rsidRDefault="00CB296A">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rPr>
          <w:rFonts w:ascii="仿宋" w:eastAsia="仿宋" w:hAnsi="仿宋"/>
          <w:b/>
          <w:sz w:val="32"/>
          <w:szCs w:val="32"/>
        </w:rPr>
      </w:pPr>
    </w:p>
    <w:p w:rsidR="000E66A9" w:rsidRDefault="000E66A9" w:rsidP="00EA7088">
      <w:pPr>
        <w:ind w:firstLineChars="200" w:firstLine="643"/>
        <w:jc w:val="center"/>
        <w:rPr>
          <w:rFonts w:ascii="仿宋" w:eastAsia="仿宋" w:hAnsi="仿宋"/>
          <w:b/>
          <w:sz w:val="32"/>
          <w:szCs w:val="32"/>
        </w:rPr>
      </w:pPr>
    </w:p>
    <w:p w:rsidR="000E66A9" w:rsidRDefault="000E66A9" w:rsidP="00EA7088">
      <w:pPr>
        <w:ind w:firstLineChars="200" w:firstLine="643"/>
        <w:jc w:val="center"/>
        <w:rPr>
          <w:rFonts w:ascii="宋体"/>
          <w:b/>
          <w:sz w:val="32"/>
          <w:szCs w:val="32"/>
        </w:rPr>
      </w:pPr>
    </w:p>
    <w:p w:rsidR="000E66A9" w:rsidRDefault="000E66A9" w:rsidP="00EA7088">
      <w:pPr>
        <w:ind w:firstLineChars="200" w:firstLine="643"/>
        <w:jc w:val="center"/>
        <w:rPr>
          <w:rFonts w:ascii="宋体"/>
          <w:b/>
          <w:sz w:val="32"/>
          <w:szCs w:val="32"/>
        </w:rPr>
      </w:pPr>
    </w:p>
    <w:p w:rsidR="000E66A9" w:rsidRDefault="000E66A9" w:rsidP="00EA7088">
      <w:pPr>
        <w:ind w:firstLineChars="200" w:firstLine="643"/>
        <w:jc w:val="center"/>
        <w:rPr>
          <w:rFonts w:ascii="宋体"/>
          <w:b/>
          <w:sz w:val="32"/>
          <w:szCs w:val="32"/>
        </w:rPr>
      </w:pPr>
    </w:p>
    <w:p w:rsidR="000E66A9" w:rsidRDefault="00CB296A">
      <w:pPr>
        <w:spacing w:line="360" w:lineRule="auto"/>
        <w:jc w:val="center"/>
        <w:rPr>
          <w:rFonts w:ascii="宋体" w:hAnsi="宋体"/>
          <w:b/>
          <w:kern w:val="22"/>
          <w:sz w:val="10"/>
          <w:szCs w:val="10"/>
        </w:rPr>
      </w:pPr>
      <w:r>
        <w:rPr>
          <w:rFonts w:ascii="宋体" w:hAnsi="宋体" w:hint="eastAsia"/>
          <w:b/>
          <w:kern w:val="22"/>
          <w:sz w:val="32"/>
          <w:szCs w:val="32"/>
        </w:rPr>
        <w:t>编制单位：</w:t>
      </w:r>
      <w:r w:rsidR="00EA7088">
        <w:rPr>
          <w:rFonts w:ascii="宋体" w:hAnsi="宋体" w:hint="eastAsia"/>
          <w:b/>
          <w:kern w:val="22"/>
          <w:sz w:val="32"/>
          <w:szCs w:val="32"/>
        </w:rPr>
        <w:t>山西农业大学</w:t>
      </w:r>
    </w:p>
    <w:p w:rsidR="000E66A9" w:rsidRDefault="00CB296A">
      <w:pPr>
        <w:jc w:val="center"/>
        <w:rPr>
          <w:rFonts w:ascii="宋体" w:hAnsi="宋体"/>
          <w:b/>
          <w:sz w:val="32"/>
          <w:szCs w:val="32"/>
        </w:rPr>
      </w:pPr>
      <w:r>
        <w:rPr>
          <w:rFonts w:ascii="宋体" w:hAnsi="宋体" w:hint="eastAsia"/>
          <w:b/>
          <w:sz w:val="32"/>
          <w:szCs w:val="32"/>
        </w:rPr>
        <w:t xml:space="preserve"> 二〇二四年一月</w:t>
      </w:r>
    </w:p>
    <w:p w:rsidR="000E66A9" w:rsidRDefault="000E66A9">
      <w:pPr>
        <w:jc w:val="center"/>
        <w:rPr>
          <w:rFonts w:ascii="宋体" w:hAnsi="宋体"/>
          <w:b/>
          <w:sz w:val="32"/>
          <w:szCs w:val="32"/>
        </w:rPr>
      </w:pPr>
    </w:p>
    <w:p w:rsidR="000E66A9" w:rsidRDefault="000E66A9">
      <w:pPr>
        <w:jc w:val="center"/>
        <w:rPr>
          <w:rFonts w:ascii="宋体" w:hAnsi="宋体"/>
          <w:b/>
          <w:sz w:val="32"/>
          <w:szCs w:val="32"/>
        </w:rPr>
      </w:pPr>
    </w:p>
    <w:p w:rsidR="000E66A9" w:rsidRDefault="000E66A9">
      <w:pPr>
        <w:jc w:val="center"/>
        <w:rPr>
          <w:rFonts w:ascii="宋体" w:hAnsi="宋体"/>
          <w:b/>
          <w:sz w:val="32"/>
          <w:szCs w:val="32"/>
        </w:rPr>
      </w:pPr>
    </w:p>
    <w:p w:rsidR="000E66A9" w:rsidRDefault="00CB296A">
      <w:pPr>
        <w:spacing w:line="520" w:lineRule="exact"/>
        <w:jc w:val="center"/>
        <w:rPr>
          <w:rFonts w:ascii="宋体"/>
          <w:b/>
          <w:sz w:val="30"/>
          <w:szCs w:val="30"/>
        </w:rPr>
      </w:pPr>
      <w:r>
        <w:rPr>
          <w:rFonts w:ascii="宋体" w:hAnsi="宋体" w:hint="eastAsia"/>
          <w:b/>
          <w:sz w:val="30"/>
          <w:szCs w:val="30"/>
        </w:rPr>
        <w:lastRenderedPageBreak/>
        <w:t>山西省地方标准</w:t>
      </w:r>
    </w:p>
    <w:p w:rsidR="000E66A9" w:rsidRDefault="00CB296A">
      <w:pPr>
        <w:spacing w:line="520" w:lineRule="exact"/>
        <w:jc w:val="center"/>
        <w:rPr>
          <w:rFonts w:ascii="宋体"/>
          <w:b/>
          <w:sz w:val="30"/>
          <w:szCs w:val="30"/>
        </w:rPr>
      </w:pPr>
      <w:r>
        <w:rPr>
          <w:rFonts w:ascii="宋体" w:hAnsi="宋体" w:hint="eastAsia"/>
          <w:b/>
          <w:sz w:val="30"/>
          <w:szCs w:val="30"/>
        </w:rPr>
        <w:t>《</w:t>
      </w:r>
      <w:r w:rsidR="00EA7088">
        <w:rPr>
          <w:rFonts w:ascii="宋体" w:hAnsi="宋体" w:hint="eastAsia"/>
          <w:b/>
          <w:sz w:val="30"/>
          <w:szCs w:val="30"/>
        </w:rPr>
        <w:t>苹果轮纹病综合防治</w:t>
      </w:r>
      <w:r>
        <w:rPr>
          <w:rFonts w:ascii="宋体" w:hAnsi="宋体" w:hint="eastAsia"/>
          <w:b/>
          <w:sz w:val="30"/>
          <w:szCs w:val="30"/>
        </w:rPr>
        <w:t>技术规程》</w:t>
      </w:r>
    </w:p>
    <w:p w:rsidR="000E66A9" w:rsidRDefault="00CB296A">
      <w:pPr>
        <w:spacing w:line="520" w:lineRule="exact"/>
        <w:jc w:val="center"/>
        <w:rPr>
          <w:rFonts w:ascii="宋体" w:hAnsi="宋体"/>
          <w:b/>
          <w:sz w:val="30"/>
          <w:szCs w:val="30"/>
        </w:rPr>
      </w:pPr>
      <w:r>
        <w:rPr>
          <w:rFonts w:ascii="宋体" w:hAnsi="宋体" w:hint="eastAsia"/>
          <w:b/>
          <w:sz w:val="30"/>
          <w:szCs w:val="30"/>
        </w:rPr>
        <w:t>编制说明</w:t>
      </w:r>
    </w:p>
    <w:p w:rsidR="000E66A9" w:rsidRDefault="000E66A9">
      <w:pPr>
        <w:spacing w:line="520" w:lineRule="exact"/>
        <w:jc w:val="center"/>
        <w:rPr>
          <w:rFonts w:ascii="宋体" w:hAnsi="宋体"/>
          <w:b/>
          <w:sz w:val="30"/>
          <w:szCs w:val="30"/>
        </w:rPr>
      </w:pPr>
    </w:p>
    <w:p w:rsidR="000E66A9" w:rsidRDefault="00CB296A">
      <w:pPr>
        <w:spacing w:line="360" w:lineRule="auto"/>
        <w:ind w:firstLineChars="200" w:firstLine="480"/>
        <w:outlineLvl w:val="0"/>
        <w:rPr>
          <w:rFonts w:ascii="黑体" w:eastAsia="黑体"/>
          <w:sz w:val="24"/>
        </w:rPr>
      </w:pPr>
      <w:r>
        <w:rPr>
          <w:rFonts w:ascii="黑体" w:eastAsia="黑体" w:hint="eastAsia"/>
          <w:sz w:val="24"/>
        </w:rPr>
        <w:t>一、工作简况</w:t>
      </w:r>
    </w:p>
    <w:p w:rsidR="000E66A9" w:rsidRDefault="00CB296A">
      <w:pPr>
        <w:spacing w:line="360" w:lineRule="auto"/>
        <w:ind w:left="465"/>
        <w:outlineLvl w:val="1"/>
        <w:rPr>
          <w:rFonts w:ascii="楷体_GB2312" w:eastAsia="楷体_GB2312"/>
          <w:sz w:val="24"/>
        </w:rPr>
      </w:pPr>
      <w:r>
        <w:rPr>
          <w:rFonts w:ascii="楷体_GB2312" w:eastAsia="楷体_GB2312" w:hint="eastAsia"/>
          <w:sz w:val="24"/>
        </w:rPr>
        <w:t>1任务来源</w:t>
      </w:r>
    </w:p>
    <w:p w:rsidR="000E66A9" w:rsidRDefault="00CB296A">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按照山西省市场监督管理局关于202</w:t>
      </w:r>
      <w:r w:rsidR="0077287B">
        <w:rPr>
          <w:rFonts w:ascii="仿宋_GB2312" w:eastAsia="仿宋_GB2312" w:hAnsi="宋体" w:hint="eastAsia"/>
          <w:sz w:val="24"/>
        </w:rPr>
        <w:t>3</w:t>
      </w:r>
      <w:r>
        <w:rPr>
          <w:rFonts w:ascii="仿宋_GB2312" w:eastAsia="仿宋_GB2312" w:hAnsi="宋体" w:hint="eastAsia"/>
          <w:sz w:val="24"/>
        </w:rPr>
        <w:t>年度地方标准复审</w:t>
      </w:r>
      <w:r w:rsidR="0077287B">
        <w:rPr>
          <w:rFonts w:ascii="仿宋_GB2312" w:eastAsia="仿宋_GB2312" w:hAnsi="宋体" w:hint="eastAsia"/>
          <w:sz w:val="24"/>
        </w:rPr>
        <w:t>复审结论的公告</w:t>
      </w:r>
      <w:r>
        <w:rPr>
          <w:rFonts w:ascii="仿宋_GB2312" w:eastAsia="仿宋_GB2312" w:hAnsi="宋体" w:hint="eastAsia"/>
          <w:sz w:val="24"/>
        </w:rPr>
        <w:t>（</w:t>
      </w:r>
      <w:r w:rsidR="0077287B">
        <w:rPr>
          <w:rFonts w:ascii="仿宋_GB2312" w:eastAsia="仿宋_GB2312" w:hAnsi="宋体" w:hint="eastAsia"/>
          <w:sz w:val="24"/>
        </w:rPr>
        <w:t>2024年4</w:t>
      </w:r>
      <w:r>
        <w:rPr>
          <w:rFonts w:ascii="仿宋_GB2312" w:eastAsia="仿宋_GB2312" w:hAnsi="宋体" w:hint="eastAsia"/>
          <w:sz w:val="24"/>
        </w:rPr>
        <w:t>号），《</w:t>
      </w:r>
      <w:r w:rsidR="00EA7088">
        <w:rPr>
          <w:rFonts w:ascii="仿宋_GB2312" w:eastAsia="仿宋_GB2312" w:hAnsi="宋体" w:hint="eastAsia"/>
          <w:sz w:val="24"/>
        </w:rPr>
        <w:t>苹果轮纹病综合防治</w:t>
      </w:r>
      <w:r>
        <w:rPr>
          <w:rFonts w:ascii="仿宋_GB2312" w:eastAsia="仿宋_GB2312" w:hAnsi="宋体" w:hint="eastAsia"/>
          <w:sz w:val="24"/>
        </w:rPr>
        <w:t xml:space="preserve">技术规程》DB14/T </w:t>
      </w:r>
      <w:r w:rsidR="00EA7088">
        <w:rPr>
          <w:rFonts w:ascii="仿宋_GB2312" w:eastAsia="仿宋_GB2312" w:hAnsi="宋体" w:hint="eastAsia"/>
          <w:sz w:val="24"/>
        </w:rPr>
        <w:t>800</w:t>
      </w:r>
      <w:r>
        <w:rPr>
          <w:rFonts w:ascii="仿宋_GB2312" w:eastAsia="仿宋_GB2312" w:hAnsi="宋体" w:hint="eastAsia"/>
          <w:sz w:val="24"/>
        </w:rPr>
        <w:t>-</w:t>
      </w:r>
      <w:r w:rsidR="00EA7088">
        <w:rPr>
          <w:rFonts w:ascii="仿宋_GB2312" w:eastAsia="仿宋_GB2312" w:hAnsi="宋体" w:hint="eastAsia"/>
          <w:sz w:val="24"/>
        </w:rPr>
        <w:t>2013</w:t>
      </w:r>
      <w:r>
        <w:rPr>
          <w:rFonts w:ascii="仿宋_GB2312" w:eastAsia="仿宋_GB2312" w:hAnsi="宋体" w:hint="eastAsia"/>
          <w:sz w:val="24"/>
        </w:rPr>
        <w:t>被列入山西省地方标准修订计划，本标准由山西省农业标准化技术委员会（SXS/TC19）归口。</w:t>
      </w:r>
    </w:p>
    <w:p w:rsidR="000E66A9" w:rsidRDefault="00CB296A">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rsidR="000E66A9" w:rsidRDefault="0086073C">
      <w:pPr>
        <w:spacing w:line="360" w:lineRule="auto"/>
        <w:ind w:firstLineChars="200" w:firstLine="480"/>
        <w:jc w:val="left"/>
        <w:outlineLvl w:val="1"/>
        <w:rPr>
          <w:rFonts w:ascii="仿宋_GB2312" w:eastAsia="仿宋_GB2312" w:hAnsi="宋体"/>
          <w:sz w:val="24"/>
        </w:rPr>
      </w:pPr>
      <w:r>
        <w:rPr>
          <w:rFonts w:ascii="仿宋_GB2312" w:eastAsia="仿宋_GB2312" w:hAnsi="宋体" w:hint="eastAsia"/>
          <w:sz w:val="24"/>
        </w:rPr>
        <w:t>本标准</w:t>
      </w:r>
      <w:r w:rsidR="00CB296A">
        <w:rPr>
          <w:rFonts w:ascii="仿宋_GB2312" w:eastAsia="仿宋_GB2312" w:hAnsi="宋体"/>
          <w:sz w:val="24"/>
        </w:rPr>
        <w:t>起草任务由</w:t>
      </w:r>
      <w:r w:rsidR="00EA7088">
        <w:rPr>
          <w:rFonts w:ascii="仿宋_GB2312" w:eastAsia="仿宋_GB2312" w:hAnsi="宋体" w:hint="eastAsia"/>
          <w:sz w:val="24"/>
        </w:rPr>
        <w:t>山西农业大学</w:t>
      </w:r>
      <w:r w:rsidR="00CB296A">
        <w:rPr>
          <w:rFonts w:ascii="仿宋_GB2312" w:eastAsia="仿宋_GB2312" w:hAnsi="宋体" w:hint="eastAsia"/>
          <w:sz w:val="24"/>
        </w:rPr>
        <w:t>承担</w:t>
      </w:r>
      <w:r w:rsidR="00CB296A">
        <w:rPr>
          <w:rFonts w:ascii="仿宋_GB2312" w:eastAsia="仿宋_GB2312" w:hAnsi="宋体"/>
          <w:sz w:val="24"/>
        </w:rPr>
        <w:t>。</w:t>
      </w:r>
    </w:p>
    <w:p w:rsidR="000E66A9" w:rsidRDefault="00CB296A">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c"/>
        <w:tblW w:w="8671" w:type="dxa"/>
        <w:tblLook w:val="04A0"/>
      </w:tblPr>
      <w:tblGrid>
        <w:gridCol w:w="959"/>
        <w:gridCol w:w="709"/>
        <w:gridCol w:w="1275"/>
        <w:gridCol w:w="1701"/>
        <w:gridCol w:w="4027"/>
      </w:tblGrid>
      <w:tr w:rsidR="000E66A9" w:rsidRPr="00ED79DB" w:rsidTr="00D620C3">
        <w:tc>
          <w:tcPr>
            <w:tcW w:w="959" w:type="dxa"/>
          </w:tcPr>
          <w:p w:rsidR="000E66A9" w:rsidRPr="00ED79DB" w:rsidRDefault="00CB296A">
            <w:pPr>
              <w:spacing w:line="400" w:lineRule="exact"/>
              <w:jc w:val="center"/>
              <w:rPr>
                <w:rFonts w:ascii="仿宋" w:eastAsia="仿宋" w:hAnsi="仿宋" w:cs="Courier New"/>
                <w:szCs w:val="21"/>
              </w:rPr>
            </w:pPr>
            <w:r w:rsidRPr="00ED79DB">
              <w:rPr>
                <w:rFonts w:ascii="仿宋" w:eastAsia="仿宋" w:hAnsi="仿宋" w:cs="Courier New" w:hint="eastAsia"/>
                <w:szCs w:val="21"/>
              </w:rPr>
              <w:t>姓名</w:t>
            </w:r>
          </w:p>
        </w:tc>
        <w:tc>
          <w:tcPr>
            <w:tcW w:w="709" w:type="dxa"/>
          </w:tcPr>
          <w:p w:rsidR="000E66A9" w:rsidRPr="00ED79DB" w:rsidRDefault="00CB296A">
            <w:pPr>
              <w:spacing w:line="400" w:lineRule="exact"/>
              <w:jc w:val="center"/>
              <w:rPr>
                <w:rFonts w:ascii="仿宋" w:eastAsia="仿宋" w:hAnsi="仿宋" w:cs="Courier New"/>
                <w:szCs w:val="21"/>
              </w:rPr>
            </w:pPr>
            <w:r w:rsidRPr="00ED79DB">
              <w:rPr>
                <w:rFonts w:ascii="仿宋" w:eastAsia="仿宋" w:hAnsi="仿宋" w:cs="Courier New" w:hint="eastAsia"/>
                <w:szCs w:val="21"/>
              </w:rPr>
              <w:t>性别</w:t>
            </w:r>
          </w:p>
        </w:tc>
        <w:tc>
          <w:tcPr>
            <w:tcW w:w="1275" w:type="dxa"/>
          </w:tcPr>
          <w:p w:rsidR="000E66A9" w:rsidRPr="00ED79DB" w:rsidRDefault="00CB296A">
            <w:pPr>
              <w:spacing w:line="400" w:lineRule="exact"/>
              <w:jc w:val="center"/>
              <w:rPr>
                <w:rFonts w:ascii="仿宋" w:eastAsia="仿宋" w:hAnsi="仿宋" w:cs="Courier New"/>
                <w:szCs w:val="21"/>
              </w:rPr>
            </w:pPr>
            <w:r w:rsidRPr="00ED79DB">
              <w:rPr>
                <w:rFonts w:ascii="仿宋" w:eastAsia="仿宋" w:hAnsi="仿宋" w:cs="Courier New" w:hint="eastAsia"/>
                <w:szCs w:val="21"/>
              </w:rPr>
              <w:t>职务/职称</w:t>
            </w:r>
          </w:p>
        </w:tc>
        <w:tc>
          <w:tcPr>
            <w:tcW w:w="1701" w:type="dxa"/>
          </w:tcPr>
          <w:p w:rsidR="000E66A9" w:rsidRPr="00ED79DB" w:rsidRDefault="00CB296A">
            <w:pPr>
              <w:spacing w:line="400" w:lineRule="exact"/>
              <w:jc w:val="center"/>
              <w:rPr>
                <w:rFonts w:ascii="仿宋" w:eastAsia="仿宋" w:hAnsi="仿宋" w:cs="Courier New"/>
                <w:szCs w:val="21"/>
              </w:rPr>
            </w:pPr>
            <w:r w:rsidRPr="00ED79DB">
              <w:rPr>
                <w:rFonts w:ascii="仿宋" w:eastAsia="仿宋" w:hAnsi="仿宋" w:cs="Courier New" w:hint="eastAsia"/>
                <w:szCs w:val="21"/>
              </w:rPr>
              <w:t>工作单位</w:t>
            </w:r>
          </w:p>
        </w:tc>
        <w:tc>
          <w:tcPr>
            <w:tcW w:w="4027" w:type="dxa"/>
          </w:tcPr>
          <w:p w:rsidR="000E66A9" w:rsidRPr="00ED79DB" w:rsidRDefault="00CB296A">
            <w:pPr>
              <w:spacing w:line="400" w:lineRule="exact"/>
              <w:jc w:val="center"/>
              <w:rPr>
                <w:rFonts w:ascii="仿宋" w:eastAsia="仿宋" w:hAnsi="仿宋" w:cs="Courier New"/>
                <w:szCs w:val="21"/>
              </w:rPr>
            </w:pPr>
            <w:r w:rsidRPr="00ED79DB">
              <w:rPr>
                <w:rFonts w:ascii="仿宋" w:eastAsia="仿宋" w:hAnsi="仿宋" w:cs="Courier New" w:hint="eastAsia"/>
                <w:szCs w:val="21"/>
              </w:rPr>
              <w:t>任务分工</w:t>
            </w:r>
          </w:p>
        </w:tc>
      </w:tr>
      <w:tr w:rsidR="000E66A9" w:rsidRPr="00ED79DB" w:rsidTr="00D620C3">
        <w:trPr>
          <w:trHeight w:val="1164"/>
        </w:trPr>
        <w:tc>
          <w:tcPr>
            <w:tcW w:w="959" w:type="dxa"/>
          </w:tcPr>
          <w:p w:rsidR="000E66A9" w:rsidRPr="00ED79DB" w:rsidRDefault="00EA7088">
            <w:pPr>
              <w:spacing w:line="400" w:lineRule="exact"/>
              <w:jc w:val="center"/>
              <w:rPr>
                <w:rFonts w:ascii="仿宋" w:eastAsia="仿宋" w:hAnsi="仿宋"/>
                <w:szCs w:val="21"/>
              </w:rPr>
            </w:pPr>
            <w:r w:rsidRPr="00ED79DB">
              <w:rPr>
                <w:rFonts w:ascii="仿宋" w:eastAsia="仿宋" w:hAnsi="仿宋" w:hint="eastAsia"/>
                <w:szCs w:val="21"/>
              </w:rPr>
              <w:t>胡增丽</w:t>
            </w:r>
          </w:p>
        </w:tc>
        <w:tc>
          <w:tcPr>
            <w:tcW w:w="709"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女</w:t>
            </w:r>
          </w:p>
        </w:tc>
        <w:tc>
          <w:tcPr>
            <w:tcW w:w="1275"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副研究员</w:t>
            </w:r>
          </w:p>
        </w:tc>
        <w:tc>
          <w:tcPr>
            <w:tcW w:w="1701" w:type="dxa"/>
          </w:tcPr>
          <w:p w:rsidR="000E66A9" w:rsidRPr="00ED79DB" w:rsidRDefault="00EA7088"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0E66A9"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负责标准的修订申报、修订工作方案的制定，组织实施标准修订草案、讨论稿、征求意见稿、送审稿的讨论和修改。</w:t>
            </w:r>
          </w:p>
        </w:tc>
      </w:tr>
      <w:tr w:rsidR="000E66A9" w:rsidRPr="00ED79DB" w:rsidTr="00D620C3">
        <w:trPr>
          <w:trHeight w:val="1082"/>
        </w:trPr>
        <w:tc>
          <w:tcPr>
            <w:tcW w:w="959" w:type="dxa"/>
          </w:tcPr>
          <w:p w:rsidR="000E66A9" w:rsidRPr="00ED79DB" w:rsidRDefault="00EA7088">
            <w:pPr>
              <w:spacing w:line="400" w:lineRule="exact"/>
              <w:jc w:val="center"/>
              <w:rPr>
                <w:rFonts w:ascii="仿宋" w:eastAsia="仿宋" w:hAnsi="仿宋"/>
                <w:szCs w:val="21"/>
              </w:rPr>
            </w:pPr>
            <w:r w:rsidRPr="00ED79DB">
              <w:rPr>
                <w:rFonts w:ascii="仿宋" w:eastAsia="仿宋" w:hAnsi="仿宋" w:hint="eastAsia"/>
                <w:szCs w:val="21"/>
              </w:rPr>
              <w:t>赵龙龙</w:t>
            </w:r>
          </w:p>
        </w:tc>
        <w:tc>
          <w:tcPr>
            <w:tcW w:w="709"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男</w:t>
            </w:r>
          </w:p>
        </w:tc>
        <w:tc>
          <w:tcPr>
            <w:tcW w:w="1275"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副研究员</w:t>
            </w:r>
          </w:p>
        </w:tc>
        <w:tc>
          <w:tcPr>
            <w:tcW w:w="1701" w:type="dxa"/>
          </w:tcPr>
          <w:p w:rsidR="000E66A9" w:rsidRPr="00ED79DB" w:rsidRDefault="00EA7088"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0E66A9"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负责标准撰写和讨论征求意见汇总分析和修订，参与标准内容结构框架的制定及工作方案编制。</w:t>
            </w:r>
          </w:p>
        </w:tc>
      </w:tr>
      <w:tr w:rsidR="00EA7088" w:rsidRPr="00ED79DB" w:rsidTr="00D620C3">
        <w:trPr>
          <w:trHeight w:val="730"/>
        </w:trPr>
        <w:tc>
          <w:tcPr>
            <w:tcW w:w="959" w:type="dxa"/>
          </w:tcPr>
          <w:p w:rsidR="00EA7088" w:rsidRPr="00ED79DB" w:rsidRDefault="00EA7088">
            <w:pPr>
              <w:spacing w:line="400" w:lineRule="exact"/>
              <w:jc w:val="center"/>
              <w:rPr>
                <w:rFonts w:ascii="仿宋" w:eastAsia="仿宋" w:hAnsi="仿宋"/>
                <w:szCs w:val="21"/>
              </w:rPr>
            </w:pPr>
            <w:r w:rsidRPr="00ED79DB">
              <w:rPr>
                <w:rFonts w:ascii="仿宋" w:eastAsia="仿宋" w:hAnsi="仿宋" w:hint="eastAsia"/>
                <w:szCs w:val="21"/>
              </w:rPr>
              <w:t>刘朝红</w:t>
            </w:r>
          </w:p>
        </w:tc>
        <w:tc>
          <w:tcPr>
            <w:tcW w:w="709" w:type="dxa"/>
          </w:tcPr>
          <w:p w:rsidR="00EA7088"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女</w:t>
            </w:r>
          </w:p>
        </w:tc>
        <w:tc>
          <w:tcPr>
            <w:tcW w:w="1275" w:type="dxa"/>
          </w:tcPr>
          <w:p w:rsidR="00EA7088"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副研究员</w:t>
            </w:r>
          </w:p>
        </w:tc>
        <w:tc>
          <w:tcPr>
            <w:tcW w:w="1701" w:type="dxa"/>
          </w:tcPr>
          <w:p w:rsidR="00EA7088" w:rsidRPr="00ED79DB" w:rsidRDefault="00EA7088"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EA7088"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参与征求意见稿、送审稿讨论和修改。</w:t>
            </w:r>
          </w:p>
        </w:tc>
      </w:tr>
      <w:tr w:rsidR="00EA7088" w:rsidRPr="00ED79DB" w:rsidTr="00D620C3">
        <w:trPr>
          <w:trHeight w:val="628"/>
        </w:trPr>
        <w:tc>
          <w:tcPr>
            <w:tcW w:w="959" w:type="dxa"/>
          </w:tcPr>
          <w:p w:rsidR="00EA7088" w:rsidRPr="00ED79DB" w:rsidRDefault="00EA7088">
            <w:pPr>
              <w:spacing w:line="400" w:lineRule="exact"/>
              <w:jc w:val="center"/>
              <w:rPr>
                <w:rFonts w:ascii="仿宋" w:eastAsia="仿宋" w:hAnsi="仿宋"/>
                <w:szCs w:val="21"/>
              </w:rPr>
            </w:pPr>
            <w:r w:rsidRPr="00ED79DB">
              <w:rPr>
                <w:rFonts w:ascii="仿宋" w:eastAsia="仿宋" w:hAnsi="仿宋" w:hint="eastAsia"/>
                <w:szCs w:val="21"/>
              </w:rPr>
              <w:t>孟利峰</w:t>
            </w:r>
          </w:p>
        </w:tc>
        <w:tc>
          <w:tcPr>
            <w:tcW w:w="709" w:type="dxa"/>
          </w:tcPr>
          <w:p w:rsidR="00EA7088"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男</w:t>
            </w:r>
          </w:p>
        </w:tc>
        <w:tc>
          <w:tcPr>
            <w:tcW w:w="1275" w:type="dxa"/>
          </w:tcPr>
          <w:p w:rsidR="00EA7088"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副研究员</w:t>
            </w:r>
          </w:p>
        </w:tc>
        <w:tc>
          <w:tcPr>
            <w:tcW w:w="1701" w:type="dxa"/>
          </w:tcPr>
          <w:p w:rsidR="00EA7088" w:rsidRPr="00ED79DB" w:rsidRDefault="00EA7088"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EA7088"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参与征求意见稿、送审稿讨论和修改。</w:t>
            </w:r>
          </w:p>
        </w:tc>
      </w:tr>
      <w:tr w:rsidR="000E66A9" w:rsidRPr="00ED79DB" w:rsidTr="00D620C3">
        <w:tc>
          <w:tcPr>
            <w:tcW w:w="959" w:type="dxa"/>
          </w:tcPr>
          <w:p w:rsidR="000E66A9" w:rsidRPr="00ED79DB" w:rsidRDefault="00EA7088">
            <w:pPr>
              <w:spacing w:line="400" w:lineRule="exact"/>
              <w:jc w:val="center"/>
              <w:rPr>
                <w:rFonts w:ascii="仿宋" w:eastAsia="仿宋" w:hAnsi="仿宋"/>
                <w:szCs w:val="21"/>
              </w:rPr>
            </w:pPr>
            <w:r w:rsidRPr="00ED79DB">
              <w:rPr>
                <w:rFonts w:ascii="仿宋" w:eastAsia="仿宋" w:hAnsi="仿宋" w:hint="eastAsia"/>
                <w:szCs w:val="21"/>
              </w:rPr>
              <w:t>冀佳悦</w:t>
            </w:r>
          </w:p>
        </w:tc>
        <w:tc>
          <w:tcPr>
            <w:tcW w:w="709"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女</w:t>
            </w:r>
          </w:p>
        </w:tc>
        <w:tc>
          <w:tcPr>
            <w:tcW w:w="1275" w:type="dxa"/>
          </w:tcPr>
          <w:p w:rsidR="000E66A9" w:rsidRPr="00ED79DB" w:rsidRDefault="00EA7088">
            <w:pPr>
              <w:spacing w:line="400" w:lineRule="exact"/>
              <w:jc w:val="center"/>
              <w:rPr>
                <w:rFonts w:ascii="仿宋" w:eastAsia="仿宋" w:hAnsi="仿宋" w:cs="Courier New"/>
                <w:szCs w:val="21"/>
              </w:rPr>
            </w:pPr>
            <w:r w:rsidRPr="00ED79DB">
              <w:rPr>
                <w:rFonts w:ascii="仿宋" w:eastAsia="仿宋" w:hAnsi="仿宋" w:cs="Courier New" w:hint="eastAsia"/>
                <w:szCs w:val="21"/>
              </w:rPr>
              <w:t>助理研究员</w:t>
            </w:r>
          </w:p>
        </w:tc>
        <w:tc>
          <w:tcPr>
            <w:tcW w:w="1701" w:type="dxa"/>
          </w:tcPr>
          <w:p w:rsidR="000E66A9" w:rsidRPr="00ED79DB" w:rsidRDefault="00EA7088"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0E66A9"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参与征求意见稿、送审稿讨论和修改。</w:t>
            </w:r>
          </w:p>
        </w:tc>
      </w:tr>
      <w:tr w:rsidR="005C4157" w:rsidRPr="00ED79DB" w:rsidTr="00D620C3">
        <w:tc>
          <w:tcPr>
            <w:tcW w:w="959" w:type="dxa"/>
          </w:tcPr>
          <w:p w:rsidR="005C4157" w:rsidRPr="00ED79DB" w:rsidRDefault="005C4157">
            <w:pPr>
              <w:spacing w:line="400" w:lineRule="exact"/>
              <w:jc w:val="center"/>
              <w:rPr>
                <w:rFonts w:ascii="仿宋" w:eastAsia="仿宋" w:hAnsi="仿宋"/>
                <w:szCs w:val="21"/>
              </w:rPr>
            </w:pPr>
            <w:r w:rsidRPr="00ED79DB">
              <w:rPr>
                <w:rFonts w:ascii="仿宋" w:eastAsia="仿宋" w:hAnsi="仿宋" w:hint="eastAsia"/>
                <w:szCs w:val="21"/>
              </w:rPr>
              <w:t>黄军保</w:t>
            </w:r>
          </w:p>
        </w:tc>
        <w:tc>
          <w:tcPr>
            <w:tcW w:w="709" w:type="dxa"/>
          </w:tcPr>
          <w:p w:rsidR="005C4157" w:rsidRPr="00ED79DB" w:rsidRDefault="005C4157">
            <w:pPr>
              <w:spacing w:line="400" w:lineRule="exact"/>
              <w:jc w:val="center"/>
              <w:rPr>
                <w:rFonts w:ascii="仿宋" w:eastAsia="仿宋" w:hAnsi="仿宋" w:cs="Courier New"/>
                <w:szCs w:val="21"/>
              </w:rPr>
            </w:pPr>
            <w:r w:rsidRPr="00ED79DB">
              <w:rPr>
                <w:rFonts w:ascii="仿宋" w:eastAsia="仿宋" w:hAnsi="仿宋" w:cs="Courier New" w:hint="eastAsia"/>
                <w:szCs w:val="21"/>
              </w:rPr>
              <w:t>男</w:t>
            </w:r>
          </w:p>
        </w:tc>
        <w:tc>
          <w:tcPr>
            <w:tcW w:w="1275" w:type="dxa"/>
          </w:tcPr>
          <w:p w:rsidR="005C4157" w:rsidRPr="00ED79DB" w:rsidRDefault="005C4157">
            <w:pPr>
              <w:spacing w:line="400" w:lineRule="exact"/>
              <w:jc w:val="center"/>
              <w:rPr>
                <w:rFonts w:ascii="仿宋" w:eastAsia="仿宋" w:hAnsi="仿宋" w:cs="Courier New"/>
                <w:szCs w:val="21"/>
              </w:rPr>
            </w:pPr>
            <w:r w:rsidRPr="00ED79DB">
              <w:rPr>
                <w:rFonts w:ascii="仿宋" w:eastAsia="仿宋" w:hAnsi="仿宋" w:cs="Courier New" w:hint="eastAsia"/>
                <w:szCs w:val="21"/>
              </w:rPr>
              <w:t>副研究员</w:t>
            </w:r>
          </w:p>
        </w:tc>
        <w:tc>
          <w:tcPr>
            <w:tcW w:w="1701" w:type="dxa"/>
          </w:tcPr>
          <w:p w:rsidR="005C4157" w:rsidRPr="00ED79DB" w:rsidRDefault="005C4157" w:rsidP="00080B88">
            <w:pPr>
              <w:spacing w:line="400" w:lineRule="exact"/>
              <w:jc w:val="center"/>
              <w:rPr>
                <w:rFonts w:ascii="仿宋" w:eastAsia="仿宋" w:hAnsi="仿宋" w:cs="Courier New"/>
                <w:szCs w:val="21"/>
              </w:rPr>
            </w:pPr>
            <w:r w:rsidRPr="00ED79DB">
              <w:rPr>
                <w:rFonts w:ascii="仿宋" w:eastAsia="仿宋" w:hAnsi="仿宋" w:cs="Courier New" w:hint="eastAsia"/>
                <w:szCs w:val="21"/>
              </w:rPr>
              <w:t>山西农业大学</w:t>
            </w:r>
          </w:p>
        </w:tc>
        <w:tc>
          <w:tcPr>
            <w:tcW w:w="4027" w:type="dxa"/>
          </w:tcPr>
          <w:p w:rsidR="005C4157" w:rsidRPr="00ED79DB" w:rsidRDefault="0086073C">
            <w:pPr>
              <w:spacing w:line="400" w:lineRule="exact"/>
              <w:jc w:val="center"/>
              <w:rPr>
                <w:rFonts w:ascii="仿宋" w:eastAsia="仿宋" w:hAnsi="仿宋" w:cs="Courier New"/>
                <w:szCs w:val="21"/>
              </w:rPr>
            </w:pPr>
            <w:r w:rsidRPr="00ED79DB">
              <w:rPr>
                <w:rFonts w:ascii="仿宋" w:eastAsia="仿宋" w:hAnsi="仿宋" w:hint="eastAsia"/>
                <w:szCs w:val="21"/>
              </w:rPr>
              <w:t>参与征求意见稿、送审稿讨论和修改。</w:t>
            </w:r>
          </w:p>
        </w:tc>
      </w:tr>
    </w:tbl>
    <w:p w:rsidR="000E66A9" w:rsidRDefault="00CB296A">
      <w:pPr>
        <w:spacing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DD48C6" w:rsidRDefault="00DD48C6">
      <w:pPr>
        <w:spacing w:line="360" w:lineRule="auto"/>
        <w:ind w:firstLineChars="200" w:firstLine="480"/>
        <w:rPr>
          <w:rFonts w:ascii="仿宋_GB2312" w:eastAsia="仿宋_GB2312" w:hAnsi="仿宋"/>
          <w:sz w:val="24"/>
        </w:rPr>
      </w:pPr>
      <w:r>
        <w:rPr>
          <w:rFonts w:ascii="仿宋_GB2312" w:eastAsia="仿宋_GB2312" w:hAnsi="仿宋" w:hint="eastAsia"/>
          <w:sz w:val="24"/>
        </w:rPr>
        <w:t>遵照“关于废止《微波和超短波通信设备辐射安全要求》等396项强制性国</w:t>
      </w:r>
      <w:r>
        <w:rPr>
          <w:rFonts w:ascii="仿宋_GB2312" w:eastAsia="仿宋_GB2312" w:hAnsi="仿宋" w:hint="eastAsia"/>
          <w:sz w:val="24"/>
        </w:rPr>
        <w:lastRenderedPageBreak/>
        <w:t>家标准的公告”（国家标准公告2017年第6号）指示，《苹果轮纹病综合防治技术规程》（DB14/T 800-2013）规范性引用文件“GB4285 农药安全使用标准”已废止。</w:t>
      </w:r>
    </w:p>
    <w:p w:rsidR="000E66A9" w:rsidRDefault="00AB5053" w:rsidP="00AB5053">
      <w:pPr>
        <w:spacing w:line="360" w:lineRule="auto"/>
        <w:ind w:firstLineChars="200" w:firstLine="480"/>
        <w:rPr>
          <w:rFonts w:ascii="仿宋_GB2312" w:eastAsia="仿宋_GB2312" w:hAnsi="仿宋"/>
          <w:sz w:val="24"/>
        </w:rPr>
      </w:pPr>
      <w:r>
        <w:rPr>
          <w:rFonts w:ascii="仿宋_GB2312" w:eastAsia="仿宋_GB2312" w:hAnsi="仿宋" w:hint="eastAsia"/>
          <w:sz w:val="24"/>
        </w:rPr>
        <w:t>随着</w:t>
      </w:r>
      <w:r w:rsidRPr="00AB5053">
        <w:rPr>
          <w:rFonts w:ascii="仿宋_GB2312" w:eastAsia="仿宋_GB2312" w:hAnsi="仿宋" w:hint="eastAsia"/>
          <w:sz w:val="24"/>
        </w:rPr>
        <w:t>果实套袋技术的推广应用，对苹果果实轮纹病起到了良好的防治效果，套袋果园几乎没有轮纹烂果的发生，全年用药次数也降低到现在的</w:t>
      </w:r>
      <w:r w:rsidRPr="00AB5053">
        <w:rPr>
          <w:rFonts w:eastAsia="仿宋_GB2312"/>
          <w:sz w:val="24"/>
        </w:rPr>
        <w:t>6~7</w:t>
      </w:r>
      <w:r w:rsidRPr="00AB5053">
        <w:rPr>
          <w:rFonts w:ascii="仿宋_GB2312" w:eastAsia="仿宋_GB2312" w:hAnsi="仿宋" w:hint="eastAsia"/>
          <w:sz w:val="24"/>
        </w:rPr>
        <w:t>次。但也正是因为施药次数的减少对枝干的保护也相对减少，再加上树势衰老、营养缺乏、负载量过大等原因，造成苹果枝干轮纹病的发生率大幅上升。</w:t>
      </w:r>
      <w:r>
        <w:rPr>
          <w:rFonts w:ascii="仿宋_GB2312" w:eastAsia="仿宋_GB2312" w:hAnsi="仿宋" w:hint="eastAsia"/>
          <w:sz w:val="24"/>
        </w:rPr>
        <w:t>近年来，生物源农药以及新型、高效化学</w:t>
      </w:r>
      <w:r w:rsidR="00CA0D02">
        <w:rPr>
          <w:rFonts w:ascii="仿宋_GB2312" w:eastAsia="仿宋_GB2312" w:hAnsi="仿宋" w:hint="eastAsia"/>
          <w:sz w:val="24"/>
        </w:rPr>
        <w:t>药剂</w:t>
      </w:r>
      <w:r>
        <w:rPr>
          <w:rFonts w:ascii="仿宋_GB2312" w:eastAsia="仿宋_GB2312" w:hAnsi="仿宋" w:hint="eastAsia"/>
          <w:sz w:val="24"/>
        </w:rPr>
        <w:t>的</w:t>
      </w:r>
      <w:r w:rsidR="00CA0D02">
        <w:rPr>
          <w:rFonts w:ascii="仿宋_GB2312" w:eastAsia="仿宋_GB2312" w:hAnsi="仿宋" w:hint="eastAsia"/>
          <w:sz w:val="24"/>
        </w:rPr>
        <w:t>种类</w:t>
      </w:r>
      <w:r>
        <w:rPr>
          <w:rFonts w:ascii="仿宋_GB2312" w:eastAsia="仿宋_GB2312" w:hAnsi="仿宋" w:hint="eastAsia"/>
          <w:sz w:val="24"/>
        </w:rPr>
        <w:t>日益增多，但</w:t>
      </w:r>
      <w:r w:rsidR="003B3A72">
        <w:rPr>
          <w:rFonts w:ascii="仿宋_GB2312" w:eastAsia="仿宋_GB2312" w:hAnsi="仿宋" w:hint="eastAsia"/>
          <w:sz w:val="24"/>
        </w:rPr>
        <w:t>传统化学农药的施用比例还较大，病菌与害虫的抗药性呈快速上升趋势，导致病虫害防控效果不佳，防控成本增加，严重制约果农增产增收，不利于我省苹果产业的绿色高质量发展。因此，按照客观、规范、科学、具体、适用的原则，有必要对山西省地方标准</w:t>
      </w:r>
      <w:bookmarkStart w:id="0" w:name="_Hlk156499421"/>
      <w:r w:rsidR="003B3A72">
        <w:rPr>
          <w:rFonts w:ascii="仿宋_GB2312" w:eastAsia="仿宋_GB2312" w:hAnsi="仿宋" w:hint="eastAsia"/>
          <w:sz w:val="24"/>
        </w:rPr>
        <w:t>《苹果轮纹病综合防治技术规程》</w:t>
      </w:r>
      <w:bookmarkEnd w:id="0"/>
      <w:r w:rsidR="003B3A72">
        <w:rPr>
          <w:rFonts w:ascii="仿宋_GB2312" w:eastAsia="仿宋_GB2312" w:hAnsi="仿宋" w:hint="eastAsia"/>
          <w:sz w:val="24"/>
        </w:rPr>
        <w:t>（DB</w:t>
      </w:r>
      <w:r w:rsidR="003B3A72">
        <w:rPr>
          <w:rFonts w:ascii="仿宋_GB2312" w:eastAsia="仿宋_GB2312" w:hAnsi="仿宋"/>
          <w:sz w:val="24"/>
        </w:rPr>
        <w:t>14</w:t>
      </w:r>
      <w:r w:rsidR="003B3A72">
        <w:rPr>
          <w:rFonts w:ascii="仿宋_GB2312" w:eastAsia="仿宋_GB2312" w:hAnsi="仿宋" w:hint="eastAsia"/>
          <w:sz w:val="24"/>
        </w:rPr>
        <w:t>/T</w:t>
      </w:r>
      <w:r w:rsidR="003B3A72">
        <w:rPr>
          <w:rFonts w:ascii="仿宋_GB2312" w:eastAsia="仿宋_GB2312" w:hAnsi="仿宋"/>
          <w:sz w:val="24"/>
        </w:rPr>
        <w:t xml:space="preserve"> 800-2013</w:t>
      </w:r>
      <w:r w:rsidR="003B3A72">
        <w:rPr>
          <w:rFonts w:ascii="仿宋_GB2312" w:eastAsia="仿宋_GB2312" w:hAnsi="仿宋" w:hint="eastAsia"/>
          <w:sz w:val="24"/>
        </w:rPr>
        <w:t>）进行认真修订，推动更多的生物农药和新型化学药剂应用于生产，充分体现标准的技术先进性、经济适用性，指导生产者更加科学、高效开展苹果轮纹病防控，保障我省苹果产业持续、高效、绿色、健康发展。</w:t>
      </w:r>
    </w:p>
    <w:p w:rsidR="000E66A9" w:rsidRDefault="00CB296A" w:rsidP="00681716">
      <w:pPr>
        <w:spacing w:line="360" w:lineRule="auto"/>
        <w:ind w:firstLineChars="200" w:firstLine="480"/>
        <w:outlineLvl w:val="0"/>
        <w:rPr>
          <w:rFonts w:ascii="黑体" w:eastAsia="黑体"/>
          <w:sz w:val="24"/>
        </w:rPr>
      </w:pPr>
      <w:r>
        <w:rPr>
          <w:rFonts w:ascii="黑体" w:eastAsia="黑体"/>
          <w:sz w:val="24"/>
        </w:rPr>
        <w:t>三、主要</w:t>
      </w:r>
      <w:r w:rsidR="0079710E">
        <w:rPr>
          <w:rFonts w:ascii="黑体" w:eastAsia="黑体" w:hint="eastAsia"/>
          <w:sz w:val="24"/>
        </w:rPr>
        <w:t>起草</w:t>
      </w:r>
      <w:r>
        <w:rPr>
          <w:rFonts w:ascii="黑体" w:eastAsia="黑体"/>
          <w:sz w:val="24"/>
        </w:rPr>
        <w:t>工作过程</w:t>
      </w:r>
    </w:p>
    <w:p w:rsidR="000E66A9" w:rsidRDefault="00CB296A" w:rsidP="00681716">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、成立标准修订</w:t>
      </w:r>
      <w:r w:rsidR="0079710E">
        <w:rPr>
          <w:rFonts w:eastAsia="仿宋_GB2312" w:hint="eastAsia"/>
          <w:bCs/>
          <w:sz w:val="24"/>
        </w:rPr>
        <w:t>项目</w:t>
      </w:r>
      <w:r>
        <w:rPr>
          <w:rFonts w:eastAsia="仿宋_GB2312" w:hint="eastAsia"/>
          <w:bCs/>
          <w:sz w:val="24"/>
        </w:rPr>
        <w:t>组</w:t>
      </w:r>
    </w:p>
    <w:p w:rsidR="003B3A72" w:rsidRDefault="003B3A72" w:rsidP="00681716">
      <w:pPr>
        <w:spacing w:line="360" w:lineRule="auto"/>
        <w:ind w:firstLineChars="200" w:firstLine="480"/>
        <w:rPr>
          <w:rFonts w:eastAsia="仿宋_GB2312"/>
          <w:bCs/>
          <w:sz w:val="24"/>
        </w:rPr>
      </w:pPr>
      <w:r>
        <w:rPr>
          <w:rFonts w:eastAsia="仿宋_GB2312" w:hint="eastAsia"/>
          <w:bCs/>
          <w:sz w:val="24"/>
        </w:rPr>
        <w:t>2</w:t>
      </w:r>
      <w:r>
        <w:rPr>
          <w:rFonts w:eastAsia="仿宋_GB2312"/>
          <w:bCs/>
          <w:sz w:val="24"/>
        </w:rPr>
        <w:t>024</w:t>
      </w:r>
      <w:r>
        <w:rPr>
          <w:rFonts w:eastAsia="仿宋_GB2312" w:hint="eastAsia"/>
          <w:bCs/>
          <w:sz w:val="24"/>
        </w:rPr>
        <w:t>年</w:t>
      </w:r>
      <w:r>
        <w:rPr>
          <w:rFonts w:eastAsia="仿宋_GB2312" w:hint="eastAsia"/>
          <w:bCs/>
          <w:sz w:val="24"/>
        </w:rPr>
        <w:t>1</w:t>
      </w:r>
      <w:r>
        <w:rPr>
          <w:rFonts w:eastAsia="仿宋_GB2312" w:hint="eastAsia"/>
          <w:bCs/>
          <w:sz w:val="24"/>
        </w:rPr>
        <w:t>月成立</w:t>
      </w:r>
      <w:r>
        <w:rPr>
          <w:rFonts w:ascii="仿宋_GB2312" w:eastAsia="仿宋_GB2312" w:hAnsi="仿宋" w:hint="eastAsia"/>
          <w:sz w:val="24"/>
        </w:rPr>
        <w:t>《苹果轮纹病综合防治技术规程》项目组，项目组</w:t>
      </w:r>
      <w:r w:rsidR="00864930">
        <w:rPr>
          <w:rFonts w:ascii="仿宋_GB2312" w:eastAsia="仿宋_GB2312" w:hAnsi="仿宋" w:hint="eastAsia"/>
          <w:sz w:val="24"/>
        </w:rPr>
        <w:t>以山西农业大学果树研究所果树植保研究室为主</w:t>
      </w:r>
      <w:r w:rsidR="005374BD">
        <w:rPr>
          <w:rFonts w:ascii="仿宋_GB2312" w:eastAsia="仿宋_GB2312" w:hAnsi="仿宋" w:hint="eastAsia"/>
          <w:sz w:val="24"/>
        </w:rPr>
        <w:t>。组长：胡增丽；副组长：赵龙龙；成员：刘朝红、孟利峰、冀佳悦、黄军保。</w:t>
      </w:r>
    </w:p>
    <w:p w:rsidR="000E66A9" w:rsidRDefault="00CB296A" w:rsidP="00681716">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w:t>
      </w:r>
      <w:r w:rsidR="0079710E">
        <w:rPr>
          <w:rFonts w:eastAsia="仿宋_GB2312" w:hint="eastAsia"/>
          <w:bCs/>
          <w:sz w:val="24"/>
        </w:rPr>
        <w:t>收集资料及</w:t>
      </w:r>
      <w:r>
        <w:rPr>
          <w:rFonts w:eastAsia="仿宋_GB2312" w:hint="eastAsia"/>
          <w:bCs/>
          <w:sz w:val="24"/>
        </w:rPr>
        <w:t>调研</w:t>
      </w:r>
    </w:p>
    <w:p w:rsidR="00BF3527" w:rsidRDefault="00BF3527" w:rsidP="00BF3527">
      <w:pPr>
        <w:spacing w:line="360" w:lineRule="auto"/>
        <w:ind w:firstLineChars="200" w:firstLine="480"/>
        <w:jc w:val="left"/>
        <w:rPr>
          <w:rFonts w:ascii="仿宋_GB2312" w:eastAsia="仿宋_GB2312" w:hAnsi="宋体"/>
          <w:sz w:val="24"/>
        </w:rPr>
      </w:pPr>
      <w:r>
        <w:rPr>
          <w:rFonts w:ascii="仿宋_GB2312" w:eastAsia="仿宋_GB2312" w:hAnsi="仿宋" w:hint="eastAsia"/>
          <w:sz w:val="24"/>
        </w:rPr>
        <w:t>标准起草前，首先</w:t>
      </w:r>
      <w:r w:rsidRPr="00B83CA5">
        <w:rPr>
          <w:rFonts w:ascii="仿宋_GB2312" w:eastAsia="仿宋_GB2312" w:hAnsi="仿宋" w:hint="eastAsia"/>
          <w:sz w:val="24"/>
        </w:rPr>
        <w:t>对标准文本起草格式和写作要求GB/T 1.1-2020进行了</w:t>
      </w:r>
      <w:r w:rsidRPr="00B83CA5">
        <w:rPr>
          <w:rFonts w:ascii="仿宋_GB2312" w:eastAsia="仿宋_GB2312" w:hAnsi="仿宋" w:hint="eastAsia"/>
          <w:sz w:val="24"/>
        </w:rPr>
        <w:lastRenderedPageBreak/>
        <w:t>学习；</w:t>
      </w:r>
      <w:r>
        <w:rPr>
          <w:rFonts w:ascii="仿宋_GB2312" w:eastAsia="仿宋_GB2312" w:hAnsi="仿宋" w:hint="eastAsia"/>
          <w:sz w:val="24"/>
        </w:rPr>
        <w:t>其次</w:t>
      </w:r>
      <w:r w:rsidRPr="00B83CA5">
        <w:rPr>
          <w:rFonts w:ascii="仿宋_GB2312" w:eastAsia="仿宋_GB2312" w:hAnsi="仿宋" w:hint="eastAsia"/>
          <w:sz w:val="24"/>
        </w:rPr>
        <w:t>查阅国家和我省</w:t>
      </w:r>
      <w:r>
        <w:rPr>
          <w:rFonts w:ascii="仿宋_GB2312" w:eastAsia="仿宋_GB2312" w:hAnsi="仿宋" w:hint="eastAsia"/>
          <w:sz w:val="24"/>
        </w:rPr>
        <w:t>苹果</w:t>
      </w:r>
      <w:r w:rsidRPr="00B83CA5">
        <w:rPr>
          <w:rFonts w:ascii="仿宋_GB2312" w:eastAsia="仿宋_GB2312" w:hAnsi="仿宋" w:hint="eastAsia"/>
          <w:sz w:val="24"/>
        </w:rPr>
        <w:t>病虫害防控相关标准，并对GB/T 8321 (所有部分) 农药合理使用准则进行了学习；三是借助中国农药信息网“数据中心”查询新型农药名称、剂型、总含量、有效期等数据，为本规程的起草起到了很好的借鉴和参考作用。</w:t>
      </w:r>
    </w:p>
    <w:p w:rsidR="006369E8" w:rsidRDefault="006369E8" w:rsidP="00681716">
      <w:pPr>
        <w:spacing w:line="360" w:lineRule="auto"/>
        <w:ind w:firstLineChars="200" w:firstLine="480"/>
        <w:rPr>
          <w:rFonts w:eastAsia="仿宋_GB2312"/>
          <w:bCs/>
          <w:sz w:val="24"/>
        </w:rPr>
      </w:pPr>
      <w:r>
        <w:rPr>
          <w:rFonts w:eastAsia="仿宋_GB2312" w:hint="eastAsia"/>
          <w:bCs/>
          <w:sz w:val="24"/>
        </w:rPr>
        <w:t>着手起草标准文稿前，项目组成员先后前往临汾、运城等苹果主产区，调研</w:t>
      </w:r>
      <w:r w:rsidR="00246F26">
        <w:rPr>
          <w:rFonts w:eastAsia="仿宋_GB2312" w:hint="eastAsia"/>
          <w:bCs/>
          <w:sz w:val="24"/>
        </w:rPr>
        <w:t>收集</w:t>
      </w:r>
      <w:r>
        <w:rPr>
          <w:rFonts w:eastAsia="仿宋_GB2312" w:hint="eastAsia"/>
          <w:bCs/>
          <w:sz w:val="24"/>
        </w:rPr>
        <w:t>近年来苹果轮纹病防控的主要问题与难点、药剂选择、防控效果及防控成本等</w:t>
      </w:r>
      <w:r w:rsidR="00246F26">
        <w:rPr>
          <w:rFonts w:eastAsia="仿宋_GB2312" w:hint="eastAsia"/>
          <w:bCs/>
          <w:sz w:val="24"/>
        </w:rPr>
        <w:t>相关</w:t>
      </w:r>
      <w:r>
        <w:rPr>
          <w:rFonts w:eastAsia="仿宋_GB2312" w:hint="eastAsia"/>
          <w:bCs/>
          <w:sz w:val="24"/>
        </w:rPr>
        <w:t>内容</w:t>
      </w:r>
      <w:r w:rsidR="00DB3BF1">
        <w:rPr>
          <w:rFonts w:eastAsia="仿宋_GB2312" w:hint="eastAsia"/>
          <w:bCs/>
          <w:sz w:val="24"/>
        </w:rPr>
        <w:t>。</w:t>
      </w:r>
    </w:p>
    <w:p w:rsidR="00BF3527" w:rsidRDefault="00BF3527" w:rsidP="00BF3527">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、修订文本</w:t>
      </w:r>
    </w:p>
    <w:p w:rsidR="00BF3527" w:rsidRDefault="00BF3527" w:rsidP="00BF3527">
      <w:pPr>
        <w:spacing w:line="360" w:lineRule="auto"/>
        <w:ind w:firstLineChars="200" w:firstLine="480"/>
        <w:rPr>
          <w:rFonts w:eastAsia="仿宋_GB2312"/>
          <w:bCs/>
          <w:sz w:val="24"/>
        </w:rPr>
      </w:pPr>
      <w:r>
        <w:rPr>
          <w:rFonts w:eastAsia="仿宋_GB2312" w:hint="eastAsia"/>
          <w:bCs/>
          <w:sz w:val="24"/>
        </w:rPr>
        <w:t>根据调研考察及相关资料收集结果，</w:t>
      </w:r>
      <w:r w:rsidRPr="00DB3BF1">
        <w:rPr>
          <w:rFonts w:eastAsia="仿宋_GB2312" w:hint="eastAsia"/>
          <w:bCs/>
          <w:sz w:val="24"/>
        </w:rPr>
        <w:t>重新对</w:t>
      </w:r>
      <w:r>
        <w:rPr>
          <w:rFonts w:eastAsia="仿宋_GB2312" w:hint="eastAsia"/>
          <w:bCs/>
          <w:sz w:val="24"/>
        </w:rPr>
        <w:t>苹果轮纹病综合防治的</w:t>
      </w:r>
      <w:r w:rsidRPr="00DB3BF1">
        <w:rPr>
          <w:rFonts w:eastAsia="仿宋_GB2312" w:hint="eastAsia"/>
          <w:bCs/>
          <w:sz w:val="24"/>
        </w:rPr>
        <w:t>防控原则、防控技术和常用农药种类进行详细修订。</w:t>
      </w:r>
      <w:r w:rsidR="00C66D92">
        <w:rPr>
          <w:rFonts w:eastAsia="仿宋_GB2312" w:hint="eastAsia"/>
          <w:bCs/>
          <w:sz w:val="24"/>
        </w:rPr>
        <w:t>9</w:t>
      </w:r>
      <w:r w:rsidR="00C66D92">
        <w:rPr>
          <w:rFonts w:eastAsia="仿宋_GB2312" w:hint="eastAsia"/>
          <w:bCs/>
          <w:sz w:val="24"/>
        </w:rPr>
        <w:t>月底完成标准修订文本初稿。</w:t>
      </w:r>
    </w:p>
    <w:p w:rsidR="00BF3527" w:rsidRPr="00BF3527" w:rsidRDefault="00BF3527" w:rsidP="00BF3527">
      <w:pPr>
        <w:spacing w:line="360" w:lineRule="auto"/>
        <w:ind w:left="420"/>
        <w:rPr>
          <w:rFonts w:eastAsia="仿宋_GB2312"/>
          <w:bCs/>
          <w:sz w:val="24"/>
        </w:rPr>
      </w:pPr>
      <w:r>
        <w:rPr>
          <w:rFonts w:eastAsia="仿宋_GB2312" w:hint="eastAsia"/>
          <w:bCs/>
          <w:sz w:val="24"/>
        </w:rPr>
        <w:t>4</w:t>
      </w:r>
      <w:r>
        <w:rPr>
          <w:rFonts w:eastAsia="仿宋_GB2312" w:hint="eastAsia"/>
          <w:bCs/>
          <w:sz w:val="24"/>
        </w:rPr>
        <w:t>、</w:t>
      </w:r>
      <w:r w:rsidRPr="00BF3527">
        <w:rPr>
          <w:rFonts w:eastAsia="仿宋_GB2312" w:hint="eastAsia"/>
          <w:bCs/>
          <w:sz w:val="24"/>
        </w:rPr>
        <w:t>征求意见</w:t>
      </w:r>
    </w:p>
    <w:p w:rsidR="00BF3527" w:rsidRDefault="00BF3527" w:rsidP="00BF3527">
      <w:pPr>
        <w:spacing w:line="360" w:lineRule="auto"/>
        <w:ind w:firstLineChars="200" w:firstLine="480"/>
        <w:rPr>
          <w:rFonts w:eastAsia="仿宋_GB2312"/>
          <w:bCs/>
          <w:sz w:val="24"/>
        </w:rPr>
      </w:pPr>
      <w:r>
        <w:rPr>
          <w:rFonts w:eastAsia="仿宋_GB2312" w:hint="eastAsia"/>
          <w:bCs/>
          <w:sz w:val="24"/>
        </w:rPr>
        <w:t>（报省市场监督管理局挂网向社会公开征求意见</w:t>
      </w:r>
      <w:r>
        <w:rPr>
          <w:rFonts w:eastAsia="仿宋_GB2312" w:hint="eastAsia"/>
          <w:bCs/>
          <w:sz w:val="24"/>
        </w:rPr>
        <w:t>1</w:t>
      </w:r>
      <w:r>
        <w:rPr>
          <w:rFonts w:eastAsia="仿宋_GB2312" w:hint="eastAsia"/>
          <w:bCs/>
          <w:sz w:val="24"/>
        </w:rPr>
        <w:t>个月）</w:t>
      </w:r>
    </w:p>
    <w:p w:rsidR="000E66A9" w:rsidRDefault="00CB296A" w:rsidP="001864D1">
      <w:pPr>
        <w:spacing w:line="360" w:lineRule="auto"/>
        <w:ind w:firstLineChars="200" w:firstLine="480"/>
        <w:rPr>
          <w:rFonts w:eastAsia="仿宋_GB2312"/>
          <w:bCs/>
          <w:sz w:val="24"/>
        </w:rPr>
      </w:pPr>
      <w:r>
        <w:rPr>
          <w:rFonts w:eastAsia="仿宋_GB2312" w:hint="eastAsia"/>
          <w:bCs/>
          <w:sz w:val="24"/>
        </w:rPr>
        <w:t>5</w:t>
      </w:r>
      <w:r>
        <w:rPr>
          <w:rFonts w:eastAsia="仿宋_GB2312" w:hint="eastAsia"/>
          <w:bCs/>
          <w:sz w:val="24"/>
        </w:rPr>
        <w:t>、技术</w:t>
      </w:r>
      <w:r w:rsidR="00BF3527">
        <w:rPr>
          <w:rFonts w:eastAsia="仿宋_GB2312" w:hint="eastAsia"/>
          <w:bCs/>
          <w:sz w:val="24"/>
        </w:rPr>
        <w:t>审查</w:t>
      </w:r>
    </w:p>
    <w:p w:rsidR="00BF3527" w:rsidRDefault="00BF3527" w:rsidP="00BF3527">
      <w:pPr>
        <w:spacing w:line="360" w:lineRule="auto"/>
        <w:ind w:left="480"/>
        <w:rPr>
          <w:rFonts w:eastAsia="仿宋_GB2312"/>
          <w:bCs/>
          <w:sz w:val="24"/>
        </w:rPr>
      </w:pPr>
      <w:r>
        <w:rPr>
          <w:rFonts w:eastAsia="仿宋_GB2312" w:hint="eastAsia"/>
          <w:bCs/>
          <w:sz w:val="24"/>
        </w:rPr>
        <w:t>6</w:t>
      </w:r>
      <w:r>
        <w:rPr>
          <w:rFonts w:eastAsia="仿宋_GB2312" w:hint="eastAsia"/>
          <w:bCs/>
          <w:sz w:val="24"/>
        </w:rPr>
        <w:t>、挂网公示</w:t>
      </w:r>
    </w:p>
    <w:p w:rsidR="000E66A9" w:rsidRDefault="00BF3527" w:rsidP="00BF3527">
      <w:pPr>
        <w:spacing w:line="360" w:lineRule="auto"/>
        <w:ind w:left="480"/>
        <w:rPr>
          <w:rFonts w:eastAsia="仿宋_GB2312"/>
          <w:bCs/>
          <w:sz w:val="24"/>
        </w:rPr>
      </w:pPr>
      <w:r>
        <w:rPr>
          <w:rFonts w:eastAsia="仿宋_GB2312" w:hint="eastAsia"/>
          <w:bCs/>
          <w:sz w:val="24"/>
        </w:rPr>
        <w:t>7</w:t>
      </w:r>
      <w:r>
        <w:rPr>
          <w:rFonts w:eastAsia="仿宋_GB2312" w:hint="eastAsia"/>
          <w:bCs/>
          <w:sz w:val="24"/>
        </w:rPr>
        <w:t>、</w:t>
      </w:r>
      <w:r w:rsidR="00CB296A">
        <w:rPr>
          <w:rFonts w:eastAsia="仿宋_GB2312" w:hint="eastAsia"/>
          <w:bCs/>
          <w:sz w:val="24"/>
        </w:rPr>
        <w:t>完善文本</w:t>
      </w:r>
    </w:p>
    <w:p w:rsidR="000E66A9" w:rsidRDefault="00CB296A" w:rsidP="00681716">
      <w:pPr>
        <w:spacing w:line="360" w:lineRule="auto"/>
        <w:ind w:firstLineChars="200" w:firstLine="480"/>
        <w:rPr>
          <w:rFonts w:eastAsia="仿宋_GB2312"/>
          <w:bCs/>
          <w:sz w:val="24"/>
        </w:rPr>
      </w:pPr>
      <w:r>
        <w:rPr>
          <w:rFonts w:eastAsia="仿宋_GB2312" w:hint="eastAsia"/>
          <w:bCs/>
          <w:sz w:val="24"/>
        </w:rPr>
        <w:t>（进一步修改完善后形成标准送审稿，标委会表决</w:t>
      </w:r>
      <w:r w:rsidR="00BF3527">
        <w:rPr>
          <w:rFonts w:eastAsia="仿宋_GB2312"/>
          <w:bCs/>
          <w:sz w:val="24"/>
        </w:rPr>
        <w:t>…</w:t>
      </w:r>
      <w:r>
        <w:rPr>
          <w:rFonts w:eastAsia="仿宋_GB2312" w:hint="eastAsia"/>
          <w:bCs/>
          <w:sz w:val="24"/>
        </w:rPr>
        <w:t>...</w:t>
      </w:r>
      <w:r>
        <w:rPr>
          <w:rFonts w:eastAsia="仿宋_GB2312" w:hint="eastAsia"/>
          <w:bCs/>
          <w:sz w:val="24"/>
        </w:rPr>
        <w:t>）</w:t>
      </w:r>
    </w:p>
    <w:p w:rsidR="000E66A9" w:rsidRDefault="00BF3527" w:rsidP="00BF3527">
      <w:pPr>
        <w:spacing w:line="360" w:lineRule="auto"/>
        <w:ind w:left="480"/>
        <w:rPr>
          <w:rFonts w:eastAsia="仿宋_GB2312"/>
          <w:bCs/>
          <w:sz w:val="24"/>
        </w:rPr>
      </w:pPr>
      <w:r>
        <w:rPr>
          <w:rFonts w:eastAsia="仿宋_GB2312" w:hint="eastAsia"/>
          <w:bCs/>
          <w:sz w:val="24"/>
        </w:rPr>
        <w:t>8</w:t>
      </w:r>
      <w:r>
        <w:rPr>
          <w:rFonts w:eastAsia="仿宋_GB2312" w:hint="eastAsia"/>
          <w:bCs/>
          <w:sz w:val="24"/>
        </w:rPr>
        <w:t>、</w:t>
      </w:r>
      <w:r w:rsidR="00CB296A">
        <w:rPr>
          <w:rFonts w:eastAsia="仿宋_GB2312" w:hint="eastAsia"/>
          <w:bCs/>
          <w:sz w:val="24"/>
        </w:rPr>
        <w:t>形成报批稿、提交报批材料</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修</w:t>
      </w:r>
      <w:r>
        <w:rPr>
          <w:rFonts w:ascii="黑体" w:eastAsia="黑体"/>
          <w:sz w:val="24"/>
        </w:rPr>
        <w:t>订标准的原则和依据，与现行法律、法规、标准的关系</w:t>
      </w:r>
    </w:p>
    <w:p w:rsidR="00BF28CA" w:rsidRDefault="00BF28CA" w:rsidP="00681716">
      <w:pPr>
        <w:spacing w:line="360" w:lineRule="auto"/>
        <w:ind w:firstLineChars="200" w:firstLine="480"/>
        <w:rPr>
          <w:rFonts w:eastAsia="仿宋_GB2312"/>
          <w:bCs/>
          <w:sz w:val="24"/>
        </w:rPr>
      </w:pPr>
      <w:r>
        <w:rPr>
          <w:rFonts w:eastAsia="仿宋_GB2312" w:hint="eastAsia"/>
          <w:bCs/>
          <w:sz w:val="24"/>
        </w:rPr>
        <w:t>以</w:t>
      </w:r>
      <w:r>
        <w:rPr>
          <w:rFonts w:eastAsia="仿宋_GB2312" w:hint="eastAsia"/>
          <w:bCs/>
          <w:sz w:val="24"/>
        </w:rPr>
        <w:t>GB/T 1.1</w:t>
      </w:r>
      <w:r>
        <w:rPr>
          <w:rFonts w:eastAsia="仿宋_GB2312" w:hint="eastAsia"/>
          <w:bCs/>
          <w:sz w:val="24"/>
        </w:rPr>
        <w:t>《标准化工作导则</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部分：标准化文件的结构和起草规则》为编写原则和依据，以有关标准和法律法规要求为导向，对本标准进行科学合理修订。</w:t>
      </w:r>
    </w:p>
    <w:p w:rsidR="000C6EC7" w:rsidRDefault="000C6EC7" w:rsidP="00681716">
      <w:pPr>
        <w:spacing w:line="360" w:lineRule="auto"/>
        <w:ind w:firstLineChars="200" w:firstLine="480"/>
        <w:outlineLvl w:val="0"/>
        <w:rPr>
          <w:rFonts w:eastAsia="仿宋_GB2312"/>
          <w:bCs/>
          <w:sz w:val="24"/>
        </w:rPr>
      </w:pPr>
      <w:r w:rsidRPr="000C6EC7">
        <w:rPr>
          <w:rFonts w:eastAsia="仿宋_GB2312" w:hint="eastAsia"/>
          <w:bCs/>
          <w:sz w:val="24"/>
        </w:rPr>
        <w:t>本标准严格按照《中华人民共和国标准法》、《中华人民共和国农业法》、</w:t>
      </w:r>
      <w:r w:rsidRPr="000C6EC7">
        <w:rPr>
          <w:rFonts w:eastAsia="仿宋_GB2312" w:hint="eastAsia"/>
          <w:bCs/>
          <w:sz w:val="24"/>
        </w:rPr>
        <w:lastRenderedPageBreak/>
        <w:t>《中华人民共和国农业技术推广法》等有关法律和质量技术监督局《农业标准化管理办法》等规章执行。本标准根据</w:t>
      </w:r>
      <w:r w:rsidRPr="000C6EC7">
        <w:rPr>
          <w:rFonts w:eastAsia="仿宋_GB2312" w:hint="eastAsia"/>
          <w:bCs/>
          <w:sz w:val="24"/>
        </w:rPr>
        <w:t>GB/T1.1-2020</w:t>
      </w:r>
      <w:r w:rsidRPr="000C6EC7">
        <w:rPr>
          <w:rFonts w:eastAsia="仿宋_GB2312" w:hint="eastAsia"/>
          <w:bCs/>
          <w:sz w:val="24"/>
        </w:rPr>
        <w:t>规定的格式编写，内容和要求参照了相关法律规则，引用了现行的国家标准、行业标准，保证内容与现行法律、法规及强制标准没有冲突。</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rsidR="000E66A9" w:rsidRDefault="00CB296A" w:rsidP="00681716">
      <w:pPr>
        <w:spacing w:line="360" w:lineRule="auto"/>
        <w:ind w:firstLineChars="200" w:firstLine="480"/>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w:t>
      </w:r>
      <w:r w:rsidR="00893155">
        <w:rPr>
          <w:rFonts w:eastAsia="仿宋_GB2312"/>
          <w:bCs/>
          <w:sz w:val="24"/>
        </w:rPr>
        <w:t>11</w:t>
      </w:r>
      <w:r>
        <w:rPr>
          <w:rFonts w:eastAsia="仿宋_GB2312" w:hint="eastAsia"/>
          <w:bCs/>
          <w:sz w:val="24"/>
        </w:rPr>
        <w:t>个方面对文本进行了修订，其中：</w:t>
      </w:r>
    </w:p>
    <w:p w:rsidR="00B2641F" w:rsidRDefault="00CB296A" w:rsidP="00B2641F">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、涉及结构性调整的主要有</w:t>
      </w:r>
      <w:r w:rsidR="008E191D">
        <w:rPr>
          <w:rFonts w:eastAsia="仿宋_GB2312" w:hint="eastAsia"/>
          <w:bCs/>
          <w:sz w:val="24"/>
        </w:rPr>
        <w:t>9</w:t>
      </w:r>
      <w:r>
        <w:rPr>
          <w:rFonts w:eastAsia="仿宋_GB2312" w:hint="eastAsia"/>
          <w:bCs/>
          <w:sz w:val="24"/>
        </w:rPr>
        <w:t>项：</w:t>
      </w:r>
    </w:p>
    <w:p w:rsidR="00B2641F" w:rsidRDefault="00B2641F" w:rsidP="00B2641F">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）删除了“术语与定义”中“苹果轮纹病”的定义</w:t>
      </w:r>
    </w:p>
    <w:p w:rsidR="000E66A9" w:rsidRDefault="00CB296A" w:rsidP="00681716">
      <w:pPr>
        <w:spacing w:line="360" w:lineRule="auto"/>
        <w:ind w:firstLineChars="200" w:firstLine="480"/>
        <w:rPr>
          <w:rFonts w:eastAsia="仿宋_GB2312"/>
          <w:bCs/>
          <w:sz w:val="24"/>
        </w:rPr>
      </w:pPr>
      <w:r>
        <w:rPr>
          <w:rFonts w:eastAsia="仿宋_GB2312" w:hint="eastAsia"/>
          <w:bCs/>
          <w:sz w:val="24"/>
        </w:rPr>
        <w:t>（</w:t>
      </w:r>
      <w:r w:rsidR="00B2641F">
        <w:rPr>
          <w:rFonts w:eastAsia="仿宋_GB2312" w:hint="eastAsia"/>
          <w:bCs/>
          <w:sz w:val="24"/>
        </w:rPr>
        <w:t>2</w:t>
      </w:r>
      <w:r>
        <w:rPr>
          <w:rFonts w:eastAsia="仿宋_GB2312" w:hint="eastAsia"/>
          <w:bCs/>
          <w:sz w:val="24"/>
        </w:rPr>
        <w:t>）增加了</w:t>
      </w:r>
      <w:r w:rsidR="00A92685">
        <w:rPr>
          <w:rFonts w:eastAsia="仿宋_GB2312" w:hint="eastAsia"/>
          <w:bCs/>
          <w:sz w:val="24"/>
        </w:rPr>
        <w:t>防治原则</w:t>
      </w:r>
      <w:r w:rsidR="00E12529">
        <w:rPr>
          <w:rFonts w:eastAsia="仿宋_GB2312" w:hint="eastAsia"/>
          <w:bCs/>
          <w:sz w:val="24"/>
        </w:rPr>
        <w:t>（见</w:t>
      </w:r>
      <w:r w:rsidR="00E12529">
        <w:rPr>
          <w:rFonts w:eastAsia="仿宋_GB2312" w:hint="eastAsia"/>
          <w:bCs/>
          <w:sz w:val="24"/>
        </w:rPr>
        <w:t>6.1</w:t>
      </w:r>
      <w:r w:rsidR="00E12529">
        <w:rPr>
          <w:rFonts w:eastAsia="仿宋_GB2312" w:hint="eastAsia"/>
          <w:bCs/>
          <w:sz w:val="24"/>
        </w:rPr>
        <w:t>）</w:t>
      </w:r>
      <w:r>
        <w:rPr>
          <w:rFonts w:eastAsia="仿宋_GB2312" w:hint="eastAsia"/>
          <w:bCs/>
          <w:sz w:val="24"/>
        </w:rPr>
        <w:t>。修订原因：</w:t>
      </w:r>
      <w:r w:rsidR="001939D8">
        <w:rPr>
          <w:rFonts w:eastAsia="仿宋_GB2312" w:hint="eastAsia"/>
          <w:bCs/>
          <w:sz w:val="24"/>
        </w:rPr>
        <w:t>明确了病害防治的基本原则</w:t>
      </w:r>
      <w:r>
        <w:rPr>
          <w:rFonts w:eastAsia="仿宋_GB2312" w:hint="eastAsia"/>
          <w:bCs/>
          <w:sz w:val="24"/>
        </w:rPr>
        <w:t>。</w:t>
      </w:r>
    </w:p>
    <w:p w:rsidR="00A92685" w:rsidRDefault="00A92685" w:rsidP="00681716">
      <w:pPr>
        <w:spacing w:line="360" w:lineRule="auto"/>
        <w:ind w:firstLineChars="200" w:firstLine="480"/>
        <w:rPr>
          <w:rFonts w:eastAsia="仿宋_GB2312"/>
          <w:bCs/>
          <w:sz w:val="24"/>
        </w:rPr>
      </w:pPr>
      <w:r>
        <w:rPr>
          <w:rFonts w:eastAsia="仿宋_GB2312" w:hint="eastAsia"/>
          <w:bCs/>
          <w:sz w:val="24"/>
        </w:rPr>
        <w:t>（</w:t>
      </w:r>
      <w:r w:rsidR="00B2641F">
        <w:rPr>
          <w:rFonts w:eastAsia="仿宋_GB2312" w:hint="eastAsia"/>
          <w:bCs/>
          <w:sz w:val="24"/>
        </w:rPr>
        <w:t>3</w:t>
      </w:r>
      <w:r>
        <w:rPr>
          <w:rFonts w:eastAsia="仿宋_GB2312" w:hint="eastAsia"/>
          <w:bCs/>
          <w:sz w:val="24"/>
        </w:rPr>
        <w:t>）增加了物理防治</w:t>
      </w:r>
      <w:r w:rsidR="00E12529">
        <w:rPr>
          <w:rFonts w:eastAsia="仿宋_GB2312" w:hint="eastAsia"/>
          <w:bCs/>
          <w:sz w:val="24"/>
        </w:rPr>
        <w:t>（见</w:t>
      </w:r>
      <w:r w:rsidR="00E12529">
        <w:rPr>
          <w:rFonts w:eastAsia="仿宋_GB2312" w:hint="eastAsia"/>
          <w:bCs/>
          <w:sz w:val="24"/>
        </w:rPr>
        <w:t>6.3</w:t>
      </w:r>
      <w:r w:rsidR="00E12529">
        <w:rPr>
          <w:rFonts w:eastAsia="仿宋_GB2312" w:hint="eastAsia"/>
          <w:bCs/>
          <w:sz w:val="24"/>
        </w:rPr>
        <w:t>）</w:t>
      </w:r>
      <w:r>
        <w:rPr>
          <w:rFonts w:eastAsia="仿宋_GB2312" w:hint="eastAsia"/>
          <w:bCs/>
          <w:sz w:val="24"/>
        </w:rPr>
        <w:t>。修订原因：</w:t>
      </w:r>
      <w:r w:rsidR="001939D8">
        <w:rPr>
          <w:rFonts w:eastAsia="仿宋_GB2312" w:hint="eastAsia"/>
          <w:bCs/>
          <w:sz w:val="24"/>
        </w:rPr>
        <w:t>有效利用</w:t>
      </w:r>
      <w:r w:rsidR="00B2641F">
        <w:rPr>
          <w:rFonts w:eastAsia="仿宋_GB2312" w:hint="eastAsia"/>
          <w:bCs/>
          <w:sz w:val="24"/>
        </w:rPr>
        <w:t>物理</w:t>
      </w:r>
      <w:r w:rsidR="001939D8">
        <w:rPr>
          <w:rFonts w:eastAsia="仿宋_GB2312" w:hint="eastAsia"/>
          <w:bCs/>
          <w:sz w:val="24"/>
        </w:rPr>
        <w:t>防治方法，减少化学药剂的使用次数</w:t>
      </w:r>
      <w:r>
        <w:rPr>
          <w:rFonts w:eastAsia="仿宋_GB2312" w:hint="eastAsia"/>
          <w:bCs/>
          <w:sz w:val="24"/>
        </w:rPr>
        <w:t>。</w:t>
      </w:r>
    </w:p>
    <w:p w:rsidR="00A92685" w:rsidRDefault="00A92685" w:rsidP="00681716">
      <w:pPr>
        <w:spacing w:line="360" w:lineRule="auto"/>
        <w:ind w:firstLineChars="200" w:firstLine="480"/>
        <w:rPr>
          <w:rFonts w:eastAsia="仿宋_GB2312"/>
          <w:bCs/>
          <w:sz w:val="24"/>
        </w:rPr>
      </w:pPr>
      <w:r>
        <w:rPr>
          <w:rFonts w:eastAsia="仿宋_GB2312" w:hint="eastAsia"/>
          <w:bCs/>
          <w:sz w:val="24"/>
        </w:rPr>
        <w:t>（</w:t>
      </w:r>
      <w:r w:rsidR="00B2641F">
        <w:rPr>
          <w:rFonts w:eastAsia="仿宋_GB2312" w:hint="eastAsia"/>
          <w:bCs/>
          <w:sz w:val="24"/>
        </w:rPr>
        <w:t>4</w:t>
      </w:r>
      <w:r>
        <w:rPr>
          <w:rFonts w:eastAsia="仿宋_GB2312" w:hint="eastAsia"/>
          <w:bCs/>
          <w:sz w:val="24"/>
        </w:rPr>
        <w:t>）增加了生物防治</w:t>
      </w:r>
      <w:r w:rsidR="00322944">
        <w:rPr>
          <w:rFonts w:eastAsia="仿宋_GB2312" w:hint="eastAsia"/>
          <w:bCs/>
          <w:sz w:val="24"/>
        </w:rPr>
        <w:t>（见</w:t>
      </w:r>
      <w:r w:rsidR="00322944">
        <w:rPr>
          <w:rFonts w:eastAsia="仿宋_GB2312" w:hint="eastAsia"/>
          <w:bCs/>
          <w:sz w:val="24"/>
        </w:rPr>
        <w:t>6.4</w:t>
      </w:r>
      <w:r w:rsidR="00322944">
        <w:rPr>
          <w:rFonts w:eastAsia="仿宋_GB2312" w:hint="eastAsia"/>
          <w:bCs/>
          <w:sz w:val="24"/>
        </w:rPr>
        <w:t>）</w:t>
      </w:r>
      <w:r>
        <w:rPr>
          <w:rFonts w:eastAsia="仿宋_GB2312" w:hint="eastAsia"/>
          <w:bCs/>
          <w:sz w:val="24"/>
        </w:rPr>
        <w:t>。修订原因：</w:t>
      </w:r>
      <w:r w:rsidR="001939D8">
        <w:rPr>
          <w:rFonts w:eastAsia="仿宋_GB2312" w:hint="eastAsia"/>
          <w:bCs/>
          <w:sz w:val="24"/>
        </w:rPr>
        <w:t>便于充分利用生物防治，减少化学药剂的使用次数</w:t>
      </w:r>
      <w:r>
        <w:rPr>
          <w:rFonts w:eastAsia="仿宋_GB2312" w:hint="eastAsia"/>
          <w:bCs/>
          <w:sz w:val="24"/>
        </w:rPr>
        <w:t>。</w:t>
      </w:r>
    </w:p>
    <w:p w:rsidR="00A92685" w:rsidRDefault="00A92685" w:rsidP="00681716">
      <w:pPr>
        <w:spacing w:line="360" w:lineRule="auto"/>
        <w:ind w:firstLineChars="200" w:firstLine="480"/>
        <w:rPr>
          <w:rFonts w:eastAsia="仿宋_GB2312"/>
          <w:bCs/>
          <w:sz w:val="24"/>
        </w:rPr>
      </w:pPr>
      <w:r>
        <w:rPr>
          <w:rFonts w:eastAsia="仿宋_GB2312" w:hint="eastAsia"/>
          <w:bCs/>
          <w:sz w:val="24"/>
        </w:rPr>
        <w:t>（</w:t>
      </w:r>
      <w:r w:rsidR="00B2641F">
        <w:rPr>
          <w:rFonts w:eastAsia="仿宋_GB2312" w:hint="eastAsia"/>
          <w:bCs/>
          <w:sz w:val="24"/>
        </w:rPr>
        <w:t>5</w:t>
      </w:r>
      <w:r>
        <w:rPr>
          <w:rFonts w:eastAsia="仿宋_GB2312" w:hint="eastAsia"/>
          <w:bCs/>
          <w:sz w:val="24"/>
        </w:rPr>
        <w:t>）增加了药剂选择原则</w:t>
      </w:r>
      <w:r w:rsidR="00322944">
        <w:rPr>
          <w:rFonts w:eastAsia="仿宋_GB2312" w:hint="eastAsia"/>
          <w:bCs/>
          <w:sz w:val="24"/>
        </w:rPr>
        <w:t>（见</w:t>
      </w:r>
      <w:r w:rsidR="00322944">
        <w:rPr>
          <w:rFonts w:eastAsia="仿宋_GB2312" w:hint="eastAsia"/>
          <w:bCs/>
          <w:sz w:val="24"/>
        </w:rPr>
        <w:t>6.5.1</w:t>
      </w:r>
      <w:r w:rsidR="00322944">
        <w:rPr>
          <w:rFonts w:eastAsia="仿宋_GB2312" w:hint="eastAsia"/>
          <w:bCs/>
          <w:sz w:val="24"/>
        </w:rPr>
        <w:t>）</w:t>
      </w:r>
      <w:r>
        <w:rPr>
          <w:rFonts w:eastAsia="仿宋_GB2312" w:hint="eastAsia"/>
          <w:bCs/>
          <w:sz w:val="24"/>
        </w:rPr>
        <w:t>。修订原因：</w:t>
      </w:r>
      <w:r w:rsidR="001939D8">
        <w:rPr>
          <w:rFonts w:eastAsia="仿宋_GB2312" w:hint="eastAsia"/>
          <w:bCs/>
          <w:sz w:val="24"/>
        </w:rPr>
        <w:t>明确化学药剂的选择原则</w:t>
      </w:r>
      <w:r>
        <w:rPr>
          <w:rFonts w:eastAsia="仿宋_GB2312" w:hint="eastAsia"/>
          <w:bCs/>
          <w:sz w:val="24"/>
        </w:rPr>
        <w:t>。</w:t>
      </w:r>
    </w:p>
    <w:p w:rsidR="00322944" w:rsidRDefault="00322944" w:rsidP="00681716">
      <w:pPr>
        <w:spacing w:line="360" w:lineRule="auto"/>
        <w:ind w:firstLineChars="200" w:firstLine="480"/>
        <w:rPr>
          <w:rFonts w:eastAsia="仿宋_GB2312"/>
          <w:bCs/>
          <w:sz w:val="24"/>
        </w:rPr>
      </w:pPr>
      <w:r>
        <w:rPr>
          <w:rFonts w:eastAsia="仿宋_GB2312" w:hint="eastAsia"/>
          <w:bCs/>
          <w:sz w:val="24"/>
        </w:rPr>
        <w:t>（</w:t>
      </w:r>
      <w:r w:rsidR="00B2641F">
        <w:rPr>
          <w:rFonts w:eastAsia="仿宋_GB2312" w:hint="eastAsia"/>
          <w:bCs/>
          <w:sz w:val="24"/>
        </w:rPr>
        <w:t>6</w:t>
      </w:r>
      <w:r>
        <w:rPr>
          <w:rFonts w:eastAsia="仿宋_GB2312" w:hint="eastAsia"/>
          <w:bCs/>
          <w:sz w:val="24"/>
        </w:rPr>
        <w:t>）删除了苗木处理（见</w:t>
      </w:r>
      <w:r>
        <w:rPr>
          <w:rFonts w:eastAsia="仿宋_GB2312" w:hint="eastAsia"/>
          <w:bCs/>
          <w:sz w:val="24"/>
        </w:rPr>
        <w:t>6.5.4</w:t>
      </w:r>
      <w:r>
        <w:rPr>
          <w:rFonts w:eastAsia="仿宋_GB2312" w:hint="eastAsia"/>
          <w:bCs/>
          <w:sz w:val="24"/>
        </w:rPr>
        <w:t>）。</w:t>
      </w:r>
    </w:p>
    <w:p w:rsidR="00B2641F" w:rsidRDefault="00B2641F" w:rsidP="00681716">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7</w:t>
      </w:r>
      <w:r>
        <w:rPr>
          <w:rFonts w:eastAsia="仿宋_GB2312" w:hint="eastAsia"/>
          <w:bCs/>
          <w:sz w:val="24"/>
        </w:rPr>
        <w:t>）增加了“防治档案”（见</w:t>
      </w:r>
      <w:r>
        <w:rPr>
          <w:rFonts w:eastAsia="仿宋_GB2312" w:hint="eastAsia"/>
          <w:bCs/>
          <w:sz w:val="24"/>
        </w:rPr>
        <w:t>7</w:t>
      </w:r>
      <w:r>
        <w:rPr>
          <w:rFonts w:eastAsia="仿宋_GB2312" w:hint="eastAsia"/>
          <w:bCs/>
          <w:sz w:val="24"/>
        </w:rPr>
        <w:t>）</w:t>
      </w:r>
    </w:p>
    <w:p w:rsidR="00B2641F" w:rsidRDefault="00B2641F" w:rsidP="00681716">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8</w:t>
      </w:r>
      <w:r>
        <w:rPr>
          <w:rFonts w:eastAsia="仿宋_GB2312" w:hint="eastAsia"/>
          <w:bCs/>
          <w:sz w:val="24"/>
        </w:rPr>
        <w:t>）增加了附录</w:t>
      </w:r>
      <w:r>
        <w:rPr>
          <w:rFonts w:eastAsia="仿宋_GB2312" w:hint="eastAsia"/>
          <w:bCs/>
          <w:sz w:val="24"/>
        </w:rPr>
        <w:t>A</w:t>
      </w:r>
      <w:r w:rsidR="008E191D">
        <w:rPr>
          <w:rFonts w:eastAsia="仿宋_GB2312" w:hint="eastAsia"/>
          <w:bCs/>
          <w:sz w:val="24"/>
        </w:rPr>
        <w:t>“苹果轮纹病防治常用化学农药”（见附录</w:t>
      </w:r>
      <w:r w:rsidR="008E191D">
        <w:rPr>
          <w:rFonts w:eastAsia="仿宋_GB2312" w:hint="eastAsia"/>
          <w:bCs/>
          <w:sz w:val="24"/>
        </w:rPr>
        <w:t>A</w:t>
      </w:r>
      <w:r w:rsidR="008E191D">
        <w:rPr>
          <w:rFonts w:eastAsia="仿宋_GB2312" w:hint="eastAsia"/>
          <w:bCs/>
          <w:sz w:val="24"/>
        </w:rPr>
        <w:t>）。</w:t>
      </w:r>
    </w:p>
    <w:p w:rsidR="00B2641F" w:rsidRPr="00B2641F" w:rsidRDefault="00B2641F" w:rsidP="00681716">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9</w:t>
      </w:r>
      <w:r>
        <w:rPr>
          <w:rFonts w:eastAsia="仿宋_GB2312" w:hint="eastAsia"/>
          <w:bCs/>
          <w:sz w:val="24"/>
        </w:rPr>
        <w:t>）增加了附录</w:t>
      </w:r>
      <w:r>
        <w:rPr>
          <w:rFonts w:eastAsia="仿宋_GB2312" w:hint="eastAsia"/>
          <w:bCs/>
          <w:sz w:val="24"/>
        </w:rPr>
        <w:t>B</w:t>
      </w:r>
      <w:r w:rsidR="008E191D">
        <w:rPr>
          <w:rFonts w:eastAsia="仿宋_GB2312" w:hint="eastAsia"/>
          <w:bCs/>
          <w:sz w:val="24"/>
        </w:rPr>
        <w:t>“苹果轮纹病防治档案”（见附录</w:t>
      </w:r>
      <w:r w:rsidR="008E191D">
        <w:rPr>
          <w:rFonts w:eastAsia="仿宋_GB2312" w:hint="eastAsia"/>
          <w:bCs/>
          <w:sz w:val="24"/>
        </w:rPr>
        <w:t>B</w:t>
      </w:r>
      <w:r w:rsidR="008E191D">
        <w:rPr>
          <w:rFonts w:eastAsia="仿宋_GB2312" w:hint="eastAsia"/>
          <w:bCs/>
          <w:sz w:val="24"/>
        </w:rPr>
        <w:t>）。</w:t>
      </w:r>
    </w:p>
    <w:p w:rsidR="000E66A9" w:rsidRDefault="00CB296A" w:rsidP="00681716">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、涉及表述与编辑性修改的主要有</w:t>
      </w:r>
      <w:r w:rsidR="0027716D">
        <w:rPr>
          <w:rFonts w:eastAsia="仿宋_GB2312" w:hint="eastAsia"/>
          <w:bCs/>
          <w:sz w:val="24"/>
        </w:rPr>
        <w:t>7</w:t>
      </w:r>
      <w:r>
        <w:rPr>
          <w:rFonts w:eastAsia="仿宋_GB2312" w:hint="eastAsia"/>
          <w:bCs/>
          <w:sz w:val="24"/>
        </w:rPr>
        <w:t>项：</w:t>
      </w:r>
    </w:p>
    <w:p w:rsidR="00495AA2" w:rsidRDefault="00495AA2" w:rsidP="00681716">
      <w:pPr>
        <w:spacing w:line="360" w:lineRule="auto"/>
        <w:ind w:firstLineChars="200" w:firstLine="480"/>
        <w:rPr>
          <w:rFonts w:eastAsia="仿宋_GB2312"/>
          <w:bCs/>
          <w:sz w:val="24"/>
        </w:rPr>
      </w:pPr>
      <w:r>
        <w:rPr>
          <w:rFonts w:eastAsia="仿宋_GB2312" w:hint="eastAsia"/>
          <w:bCs/>
          <w:sz w:val="24"/>
        </w:rPr>
        <w:lastRenderedPageBreak/>
        <w:t>（</w:t>
      </w:r>
      <w:r w:rsidR="00B2641F">
        <w:rPr>
          <w:rFonts w:eastAsia="仿宋_GB2312" w:hint="eastAsia"/>
          <w:bCs/>
          <w:sz w:val="24"/>
        </w:rPr>
        <w:t>1</w:t>
      </w:r>
      <w:r>
        <w:rPr>
          <w:rFonts w:eastAsia="仿宋_GB2312" w:hint="eastAsia"/>
          <w:bCs/>
          <w:sz w:val="24"/>
        </w:rPr>
        <w:t>）更改了枝干发病症状（见</w:t>
      </w:r>
      <w:r>
        <w:rPr>
          <w:rFonts w:eastAsia="仿宋_GB2312" w:hint="eastAsia"/>
          <w:bCs/>
          <w:sz w:val="24"/>
        </w:rPr>
        <w:t>4.1</w:t>
      </w:r>
      <w:r>
        <w:rPr>
          <w:rFonts w:eastAsia="仿宋_GB2312" w:hint="eastAsia"/>
          <w:bCs/>
          <w:sz w:val="24"/>
        </w:rPr>
        <w:t>）。修订原因：表述更准确。</w:t>
      </w:r>
    </w:p>
    <w:p w:rsidR="00E06C4F" w:rsidRDefault="00E06C4F" w:rsidP="00681716">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）更改了果实发病症状（见</w:t>
      </w:r>
      <w:r>
        <w:rPr>
          <w:rFonts w:eastAsia="仿宋_GB2312" w:hint="eastAsia"/>
          <w:bCs/>
          <w:sz w:val="24"/>
        </w:rPr>
        <w:t>4.1</w:t>
      </w:r>
      <w:r>
        <w:rPr>
          <w:rFonts w:eastAsia="仿宋_GB2312" w:hint="eastAsia"/>
          <w:bCs/>
          <w:sz w:val="24"/>
        </w:rPr>
        <w:t>）。修订原因：表述更准确。</w:t>
      </w:r>
    </w:p>
    <w:p w:rsidR="00495AA2" w:rsidRDefault="00495AA2" w:rsidP="00681716">
      <w:pPr>
        <w:spacing w:line="360" w:lineRule="auto"/>
        <w:ind w:firstLineChars="200" w:firstLine="480"/>
        <w:rPr>
          <w:rFonts w:eastAsia="仿宋_GB2312"/>
          <w:bCs/>
          <w:sz w:val="24"/>
        </w:rPr>
      </w:pPr>
      <w:r>
        <w:rPr>
          <w:rFonts w:eastAsia="仿宋_GB2312" w:hint="eastAsia"/>
          <w:bCs/>
          <w:sz w:val="24"/>
        </w:rPr>
        <w:t>（</w:t>
      </w:r>
      <w:r w:rsidR="00E06C4F">
        <w:rPr>
          <w:rFonts w:eastAsia="仿宋_GB2312" w:hint="eastAsia"/>
          <w:bCs/>
          <w:sz w:val="24"/>
        </w:rPr>
        <w:t>3</w:t>
      </w:r>
      <w:r>
        <w:rPr>
          <w:rFonts w:eastAsia="仿宋_GB2312" w:hint="eastAsia"/>
          <w:bCs/>
          <w:sz w:val="24"/>
        </w:rPr>
        <w:t>）更改了发病规律（见</w:t>
      </w:r>
      <w:r>
        <w:rPr>
          <w:rFonts w:eastAsia="仿宋_GB2312" w:hint="eastAsia"/>
          <w:bCs/>
          <w:sz w:val="24"/>
        </w:rPr>
        <w:t>5</w:t>
      </w:r>
      <w:r>
        <w:rPr>
          <w:rFonts w:eastAsia="仿宋_GB2312" w:hint="eastAsia"/>
          <w:bCs/>
          <w:sz w:val="24"/>
        </w:rPr>
        <w:t>）。修订原因：表述更准确。</w:t>
      </w:r>
    </w:p>
    <w:p w:rsidR="00E06C4F" w:rsidRDefault="00CB296A" w:rsidP="00681716">
      <w:pPr>
        <w:spacing w:line="360" w:lineRule="auto"/>
        <w:ind w:firstLineChars="200" w:firstLine="480"/>
        <w:rPr>
          <w:rFonts w:eastAsia="仿宋_GB2312"/>
          <w:bCs/>
          <w:sz w:val="24"/>
        </w:rPr>
      </w:pPr>
      <w:r>
        <w:rPr>
          <w:rFonts w:eastAsia="仿宋_GB2312" w:hint="eastAsia"/>
          <w:bCs/>
          <w:sz w:val="24"/>
        </w:rPr>
        <w:t>（</w:t>
      </w:r>
      <w:r w:rsidR="00E06C4F">
        <w:rPr>
          <w:rFonts w:eastAsia="仿宋_GB2312" w:hint="eastAsia"/>
          <w:bCs/>
          <w:sz w:val="24"/>
        </w:rPr>
        <w:t>4</w:t>
      </w:r>
      <w:r>
        <w:rPr>
          <w:rFonts w:eastAsia="仿宋_GB2312" w:hint="eastAsia"/>
          <w:bCs/>
          <w:sz w:val="24"/>
        </w:rPr>
        <w:t>）</w:t>
      </w:r>
      <w:r w:rsidR="00E06C4F">
        <w:rPr>
          <w:rFonts w:eastAsia="仿宋_GB2312" w:hint="eastAsia"/>
          <w:bCs/>
          <w:sz w:val="24"/>
        </w:rPr>
        <w:t>更改了</w:t>
      </w:r>
      <w:r w:rsidR="00E06C4F" w:rsidRPr="00893155">
        <w:rPr>
          <w:rFonts w:eastAsia="仿宋_GB2312" w:hint="eastAsia"/>
          <w:bCs/>
          <w:sz w:val="24"/>
        </w:rPr>
        <w:t>清洁果园</w:t>
      </w:r>
      <w:r w:rsidR="00E06C4F">
        <w:rPr>
          <w:rFonts w:eastAsia="仿宋_GB2312" w:hint="eastAsia"/>
          <w:bCs/>
          <w:sz w:val="24"/>
        </w:rPr>
        <w:t>（见</w:t>
      </w:r>
      <w:r w:rsidR="00E06C4F">
        <w:rPr>
          <w:rFonts w:eastAsia="仿宋_GB2312" w:hint="eastAsia"/>
          <w:bCs/>
          <w:sz w:val="24"/>
        </w:rPr>
        <w:t>6.2.1</w:t>
      </w:r>
      <w:r w:rsidR="00E06C4F">
        <w:rPr>
          <w:rFonts w:eastAsia="仿宋_GB2312" w:hint="eastAsia"/>
          <w:bCs/>
          <w:sz w:val="24"/>
        </w:rPr>
        <w:t>）。修订原因：</w:t>
      </w:r>
      <w:r w:rsidR="0027716D">
        <w:rPr>
          <w:rFonts w:eastAsia="仿宋_GB2312" w:hint="eastAsia"/>
          <w:bCs/>
          <w:sz w:val="24"/>
        </w:rPr>
        <w:t>表述更准确</w:t>
      </w:r>
      <w:r w:rsidR="00E06C4F">
        <w:rPr>
          <w:rFonts w:eastAsia="仿宋_GB2312" w:hint="eastAsia"/>
          <w:bCs/>
          <w:sz w:val="24"/>
        </w:rPr>
        <w:t>。</w:t>
      </w:r>
    </w:p>
    <w:p w:rsidR="000E66A9" w:rsidRDefault="00E06C4F" w:rsidP="00681716">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5</w:t>
      </w:r>
      <w:r>
        <w:rPr>
          <w:rFonts w:eastAsia="仿宋_GB2312" w:hint="eastAsia"/>
          <w:bCs/>
          <w:sz w:val="24"/>
        </w:rPr>
        <w:t>）</w:t>
      </w:r>
      <w:r w:rsidR="00893155" w:rsidRPr="00893155">
        <w:rPr>
          <w:rFonts w:eastAsia="仿宋_GB2312" w:hint="eastAsia"/>
          <w:bCs/>
          <w:sz w:val="24"/>
        </w:rPr>
        <w:t>更改了</w:t>
      </w:r>
      <w:r>
        <w:rPr>
          <w:rFonts w:eastAsia="仿宋_GB2312" w:hint="eastAsia"/>
          <w:bCs/>
          <w:sz w:val="24"/>
        </w:rPr>
        <w:t>合理修剪</w:t>
      </w:r>
      <w:r w:rsidR="00322944">
        <w:rPr>
          <w:rFonts w:eastAsia="仿宋_GB2312" w:hint="eastAsia"/>
          <w:bCs/>
          <w:sz w:val="24"/>
        </w:rPr>
        <w:t>（见</w:t>
      </w:r>
      <w:r w:rsidR="00322944">
        <w:rPr>
          <w:rFonts w:eastAsia="仿宋_GB2312" w:hint="eastAsia"/>
          <w:bCs/>
          <w:sz w:val="24"/>
        </w:rPr>
        <w:t>6.2.</w:t>
      </w:r>
      <w:r>
        <w:rPr>
          <w:rFonts w:eastAsia="仿宋_GB2312" w:hint="eastAsia"/>
          <w:bCs/>
          <w:sz w:val="24"/>
        </w:rPr>
        <w:t>2</w:t>
      </w:r>
      <w:r w:rsidR="00322944">
        <w:rPr>
          <w:rFonts w:eastAsia="仿宋_GB2312" w:hint="eastAsia"/>
          <w:bCs/>
          <w:sz w:val="24"/>
        </w:rPr>
        <w:t>）</w:t>
      </w:r>
      <w:r w:rsidR="00CB296A">
        <w:rPr>
          <w:rFonts w:eastAsia="仿宋_GB2312" w:hint="eastAsia"/>
          <w:bCs/>
          <w:sz w:val="24"/>
        </w:rPr>
        <w:t>。修订原因：</w:t>
      </w:r>
      <w:r w:rsidR="0027716D">
        <w:rPr>
          <w:rFonts w:eastAsia="仿宋_GB2312" w:hint="eastAsia"/>
          <w:bCs/>
          <w:sz w:val="24"/>
        </w:rPr>
        <w:t>表述更准确</w:t>
      </w:r>
      <w:r w:rsidR="00CB296A">
        <w:rPr>
          <w:rFonts w:eastAsia="仿宋_GB2312" w:hint="eastAsia"/>
          <w:bCs/>
          <w:sz w:val="24"/>
        </w:rPr>
        <w:t>。</w:t>
      </w:r>
    </w:p>
    <w:p w:rsidR="00E06C4F" w:rsidRDefault="00E06C4F" w:rsidP="00E06C4F">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6</w:t>
      </w:r>
      <w:r>
        <w:rPr>
          <w:rFonts w:eastAsia="仿宋_GB2312" w:hint="eastAsia"/>
          <w:bCs/>
          <w:sz w:val="24"/>
        </w:rPr>
        <w:t>）</w:t>
      </w:r>
      <w:r w:rsidRPr="00893155">
        <w:rPr>
          <w:rFonts w:eastAsia="仿宋_GB2312" w:hint="eastAsia"/>
          <w:bCs/>
          <w:sz w:val="24"/>
        </w:rPr>
        <w:t>更改了</w:t>
      </w:r>
      <w:r>
        <w:rPr>
          <w:rFonts w:eastAsia="仿宋_GB2312" w:hint="eastAsia"/>
          <w:bCs/>
          <w:sz w:val="24"/>
        </w:rPr>
        <w:t>肥水管理（见</w:t>
      </w:r>
      <w:r>
        <w:rPr>
          <w:rFonts w:eastAsia="仿宋_GB2312" w:hint="eastAsia"/>
          <w:bCs/>
          <w:sz w:val="24"/>
        </w:rPr>
        <w:t>6.2.2</w:t>
      </w:r>
      <w:r>
        <w:rPr>
          <w:rFonts w:eastAsia="仿宋_GB2312" w:hint="eastAsia"/>
          <w:bCs/>
          <w:sz w:val="24"/>
        </w:rPr>
        <w:t>）。修订原因：</w:t>
      </w:r>
      <w:r w:rsidR="0027716D">
        <w:rPr>
          <w:rFonts w:eastAsia="仿宋_GB2312" w:hint="eastAsia"/>
          <w:bCs/>
          <w:sz w:val="24"/>
        </w:rPr>
        <w:t>表述更准确</w:t>
      </w:r>
      <w:r>
        <w:rPr>
          <w:rFonts w:eastAsia="仿宋_GB2312" w:hint="eastAsia"/>
          <w:bCs/>
          <w:sz w:val="24"/>
        </w:rPr>
        <w:t>。</w:t>
      </w:r>
    </w:p>
    <w:p w:rsidR="00893155" w:rsidRDefault="00893155" w:rsidP="00681716">
      <w:pPr>
        <w:spacing w:line="360" w:lineRule="auto"/>
        <w:ind w:firstLineChars="200" w:firstLine="480"/>
        <w:rPr>
          <w:rFonts w:eastAsia="仿宋_GB2312"/>
          <w:bCs/>
          <w:sz w:val="24"/>
        </w:rPr>
      </w:pPr>
      <w:r>
        <w:rPr>
          <w:rFonts w:eastAsia="仿宋_GB2312" w:hint="eastAsia"/>
          <w:bCs/>
          <w:sz w:val="24"/>
        </w:rPr>
        <w:t>（</w:t>
      </w:r>
      <w:r w:rsidR="0027716D">
        <w:rPr>
          <w:rFonts w:eastAsia="仿宋_GB2312" w:hint="eastAsia"/>
          <w:bCs/>
          <w:sz w:val="24"/>
        </w:rPr>
        <w:t>7</w:t>
      </w:r>
      <w:r>
        <w:rPr>
          <w:rFonts w:eastAsia="仿宋_GB2312" w:hint="eastAsia"/>
          <w:bCs/>
          <w:sz w:val="24"/>
        </w:rPr>
        <w:t>）</w:t>
      </w:r>
      <w:r w:rsidRPr="00893155">
        <w:rPr>
          <w:rFonts w:eastAsia="仿宋_GB2312" w:hint="eastAsia"/>
          <w:bCs/>
          <w:sz w:val="24"/>
        </w:rPr>
        <w:t>更改了果实套袋</w:t>
      </w:r>
      <w:r w:rsidR="00322944">
        <w:rPr>
          <w:rFonts w:eastAsia="仿宋_GB2312" w:hint="eastAsia"/>
          <w:bCs/>
          <w:sz w:val="24"/>
        </w:rPr>
        <w:t>（见</w:t>
      </w:r>
      <w:r w:rsidR="00322944">
        <w:rPr>
          <w:rFonts w:eastAsia="仿宋_GB2312" w:hint="eastAsia"/>
          <w:bCs/>
          <w:sz w:val="24"/>
        </w:rPr>
        <w:t>6.3.2</w:t>
      </w:r>
      <w:r w:rsidR="00322944">
        <w:rPr>
          <w:rFonts w:eastAsia="仿宋_GB2312" w:hint="eastAsia"/>
          <w:bCs/>
          <w:sz w:val="24"/>
        </w:rPr>
        <w:t>）</w:t>
      </w:r>
      <w:r w:rsidRPr="00893155">
        <w:rPr>
          <w:rFonts w:eastAsia="仿宋_GB2312" w:hint="eastAsia"/>
          <w:bCs/>
          <w:sz w:val="24"/>
        </w:rPr>
        <w:t>。</w:t>
      </w:r>
      <w:r w:rsidR="00495AA2">
        <w:rPr>
          <w:rFonts w:eastAsia="仿宋_GB2312" w:hint="eastAsia"/>
          <w:bCs/>
          <w:sz w:val="24"/>
        </w:rPr>
        <w:t>修订原因：表述更准确。</w:t>
      </w:r>
    </w:p>
    <w:p w:rsidR="000E66A9" w:rsidRDefault="00CB296A" w:rsidP="00681716">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、涉及到的技术指标主要有</w:t>
      </w:r>
      <w:r w:rsidR="00393143">
        <w:rPr>
          <w:rFonts w:eastAsia="仿宋_GB2312"/>
          <w:bCs/>
          <w:sz w:val="24"/>
        </w:rPr>
        <w:t>2</w:t>
      </w:r>
      <w:r>
        <w:rPr>
          <w:rFonts w:eastAsia="仿宋_GB2312" w:hint="eastAsia"/>
          <w:bCs/>
          <w:sz w:val="24"/>
        </w:rPr>
        <w:t>项：</w:t>
      </w:r>
    </w:p>
    <w:p w:rsidR="00E06C4F" w:rsidRDefault="00E06C4F" w:rsidP="00681716">
      <w:pPr>
        <w:spacing w:line="360" w:lineRule="auto"/>
        <w:ind w:firstLineChars="200" w:firstLine="480"/>
        <w:rPr>
          <w:rFonts w:ascii="仿宋_GB2312" w:eastAsia="仿宋_GB2312" w:hAnsi="宋体"/>
          <w:sz w:val="24"/>
        </w:rPr>
      </w:pPr>
      <w:r>
        <w:rPr>
          <w:rFonts w:ascii="仿宋_GB2312" w:eastAsia="仿宋_GB2312" w:hAnsi="宋体" w:hint="eastAsia"/>
          <w:sz w:val="24"/>
        </w:rPr>
        <w:t>（1）增加了树干涂白（见6.3.1）。</w:t>
      </w:r>
    </w:p>
    <w:p w:rsidR="00C66D92" w:rsidRDefault="00CB296A" w:rsidP="00681716">
      <w:pPr>
        <w:spacing w:line="360" w:lineRule="auto"/>
        <w:ind w:firstLineChars="200" w:firstLine="480"/>
        <w:rPr>
          <w:rFonts w:eastAsia="仿宋_GB2312"/>
          <w:bCs/>
          <w:sz w:val="24"/>
        </w:rPr>
      </w:pPr>
      <w:r>
        <w:rPr>
          <w:rFonts w:ascii="仿宋_GB2312" w:eastAsia="仿宋_GB2312" w:hAnsi="宋体" w:hint="eastAsia"/>
          <w:sz w:val="24"/>
        </w:rPr>
        <w:t>（1）</w:t>
      </w:r>
      <w:r w:rsidR="00893155">
        <w:rPr>
          <w:rFonts w:eastAsia="仿宋_GB2312" w:hint="eastAsia"/>
          <w:bCs/>
          <w:sz w:val="24"/>
        </w:rPr>
        <w:t>休眠期用药种类进行了修正</w:t>
      </w:r>
      <w:r w:rsidR="00322944">
        <w:rPr>
          <w:rFonts w:eastAsia="仿宋_GB2312" w:hint="eastAsia"/>
          <w:bCs/>
          <w:sz w:val="24"/>
        </w:rPr>
        <w:t>（见</w:t>
      </w:r>
      <w:r w:rsidR="00322944">
        <w:rPr>
          <w:rFonts w:eastAsia="仿宋_GB2312" w:hint="eastAsia"/>
          <w:bCs/>
          <w:sz w:val="24"/>
        </w:rPr>
        <w:t>6.5.2</w:t>
      </w:r>
      <w:r w:rsidR="00322944">
        <w:rPr>
          <w:rFonts w:eastAsia="仿宋_GB2312" w:hint="eastAsia"/>
          <w:bCs/>
          <w:sz w:val="24"/>
        </w:rPr>
        <w:t>）</w:t>
      </w:r>
      <w:r>
        <w:rPr>
          <w:rFonts w:eastAsia="仿宋_GB2312" w:hint="eastAsia"/>
          <w:bCs/>
          <w:sz w:val="24"/>
        </w:rPr>
        <w:t>。</w:t>
      </w:r>
    </w:p>
    <w:p w:rsidR="000E66A9" w:rsidRDefault="00CB296A" w:rsidP="00681716">
      <w:pPr>
        <w:spacing w:line="360" w:lineRule="auto"/>
        <w:ind w:firstLineChars="200" w:firstLine="480"/>
        <w:rPr>
          <w:rFonts w:ascii="仿宋_GB2312" w:eastAsia="仿宋_GB2312" w:hAnsi="宋体"/>
          <w:sz w:val="24"/>
        </w:rPr>
      </w:pPr>
      <w:r>
        <w:rPr>
          <w:rFonts w:eastAsia="仿宋_GB2312" w:hint="eastAsia"/>
          <w:bCs/>
          <w:sz w:val="24"/>
        </w:rPr>
        <w:t>修订原因：</w:t>
      </w:r>
      <w:r w:rsidR="00C66D92">
        <w:rPr>
          <w:rFonts w:eastAsia="仿宋_GB2312" w:hint="eastAsia"/>
          <w:bCs/>
          <w:sz w:val="24"/>
        </w:rPr>
        <w:t>修正后的农药更符合无公害的综合防治原则</w:t>
      </w:r>
      <w:r>
        <w:rPr>
          <w:rFonts w:eastAsia="仿宋_GB2312" w:hint="eastAsia"/>
          <w:bCs/>
          <w:sz w:val="24"/>
        </w:rPr>
        <w:t>。</w:t>
      </w:r>
    </w:p>
    <w:p w:rsidR="00C66D92" w:rsidRDefault="00CB296A" w:rsidP="00681716">
      <w:pPr>
        <w:spacing w:line="360" w:lineRule="auto"/>
        <w:ind w:firstLineChars="200" w:firstLine="480"/>
        <w:rPr>
          <w:rFonts w:eastAsia="仿宋_GB2312"/>
          <w:bCs/>
          <w:sz w:val="24"/>
        </w:rPr>
      </w:pPr>
      <w:r>
        <w:rPr>
          <w:rFonts w:ascii="仿宋_GB2312" w:eastAsia="仿宋_GB2312" w:hAnsi="宋体" w:hint="eastAsia"/>
          <w:sz w:val="24"/>
        </w:rPr>
        <w:t>（2）</w:t>
      </w:r>
      <w:r w:rsidR="00893155">
        <w:rPr>
          <w:rFonts w:eastAsia="仿宋_GB2312" w:hint="eastAsia"/>
          <w:bCs/>
          <w:sz w:val="24"/>
        </w:rPr>
        <w:t>生长期用药进行了修正</w:t>
      </w:r>
      <w:r w:rsidR="00322944">
        <w:rPr>
          <w:rFonts w:eastAsia="仿宋_GB2312" w:hint="eastAsia"/>
          <w:bCs/>
          <w:sz w:val="24"/>
        </w:rPr>
        <w:t>（见</w:t>
      </w:r>
      <w:r w:rsidR="00322944">
        <w:rPr>
          <w:rFonts w:eastAsia="仿宋_GB2312" w:hint="eastAsia"/>
          <w:bCs/>
          <w:sz w:val="24"/>
        </w:rPr>
        <w:t>6.5.3</w:t>
      </w:r>
      <w:r w:rsidR="00322944">
        <w:rPr>
          <w:rFonts w:eastAsia="仿宋_GB2312" w:hint="eastAsia"/>
          <w:bCs/>
          <w:sz w:val="24"/>
        </w:rPr>
        <w:t>）</w:t>
      </w:r>
      <w:r>
        <w:rPr>
          <w:rFonts w:eastAsia="仿宋_GB2312" w:hint="eastAsia"/>
          <w:bCs/>
          <w:sz w:val="24"/>
        </w:rPr>
        <w:t>。</w:t>
      </w:r>
    </w:p>
    <w:p w:rsidR="000E66A9" w:rsidRDefault="00CB296A" w:rsidP="00681716">
      <w:pPr>
        <w:spacing w:line="360" w:lineRule="auto"/>
        <w:ind w:firstLineChars="200" w:firstLine="480"/>
        <w:rPr>
          <w:rFonts w:ascii="仿宋_GB2312" w:eastAsia="仿宋_GB2312" w:hAnsi="宋体"/>
          <w:sz w:val="24"/>
        </w:rPr>
      </w:pPr>
      <w:r>
        <w:rPr>
          <w:rFonts w:eastAsia="仿宋_GB2312" w:hint="eastAsia"/>
          <w:bCs/>
          <w:sz w:val="24"/>
        </w:rPr>
        <w:t>修订原因：</w:t>
      </w:r>
      <w:r w:rsidR="00C66D92">
        <w:rPr>
          <w:rFonts w:eastAsia="仿宋_GB2312" w:hint="eastAsia"/>
          <w:bCs/>
          <w:sz w:val="24"/>
        </w:rPr>
        <w:t>修正后的农药更符合无公害的综合防治原则</w:t>
      </w:r>
      <w:r>
        <w:rPr>
          <w:rFonts w:eastAsia="仿宋_GB2312" w:hint="eastAsia"/>
          <w:bCs/>
          <w:sz w:val="24"/>
        </w:rPr>
        <w:t>。</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rsidR="00381369" w:rsidRDefault="00381369" w:rsidP="00381369">
      <w:pPr>
        <w:spacing w:line="360" w:lineRule="auto"/>
        <w:ind w:firstLineChars="200" w:firstLine="480"/>
        <w:outlineLvl w:val="0"/>
        <w:rPr>
          <w:rFonts w:ascii="仿宋_GB2312" w:eastAsia="仿宋_GB2312" w:hAnsi="宋体"/>
          <w:sz w:val="24"/>
        </w:rPr>
      </w:pPr>
      <w:r>
        <w:rPr>
          <w:rFonts w:eastAsia="仿宋_GB2312" w:hint="eastAsia"/>
          <w:bCs/>
          <w:sz w:val="24"/>
        </w:rPr>
        <w:t>标准文本初稿形成后，修订工作组分别向山西农业大学棉花研究所、临汾市农业生态保护发展中心、蒲县农业服务中心，发送意见反馈表</w:t>
      </w:r>
      <w:r w:rsidR="0030734A">
        <w:rPr>
          <w:rFonts w:eastAsia="仿宋_GB2312" w:hint="eastAsia"/>
          <w:bCs/>
          <w:sz w:val="24"/>
        </w:rPr>
        <w:t>3</w:t>
      </w:r>
      <w:r>
        <w:rPr>
          <w:rFonts w:eastAsia="仿宋_GB2312" w:hint="eastAsia"/>
          <w:bCs/>
          <w:sz w:val="24"/>
        </w:rPr>
        <w:t>份，收到意见反馈表</w:t>
      </w:r>
      <w:r w:rsidR="0030734A">
        <w:rPr>
          <w:rFonts w:eastAsia="仿宋_GB2312" w:hint="eastAsia"/>
          <w:bCs/>
          <w:sz w:val="24"/>
        </w:rPr>
        <w:t>3</w:t>
      </w:r>
      <w:r>
        <w:rPr>
          <w:rFonts w:eastAsia="仿宋_GB2312" w:hint="eastAsia"/>
          <w:bCs/>
          <w:sz w:val="24"/>
        </w:rPr>
        <w:t>份，提出修改意见</w:t>
      </w:r>
      <w:r w:rsidR="0030734A">
        <w:rPr>
          <w:rFonts w:eastAsia="仿宋_GB2312" w:hint="eastAsia"/>
          <w:bCs/>
          <w:sz w:val="24"/>
        </w:rPr>
        <w:t>7</w:t>
      </w:r>
      <w:r>
        <w:rPr>
          <w:rFonts w:eastAsia="仿宋_GB2312" w:hint="eastAsia"/>
          <w:bCs/>
          <w:sz w:val="24"/>
        </w:rPr>
        <w:t>条，采纳意见</w:t>
      </w:r>
      <w:r w:rsidR="0030734A">
        <w:rPr>
          <w:rFonts w:eastAsia="仿宋_GB2312" w:hint="eastAsia"/>
          <w:bCs/>
          <w:sz w:val="24"/>
        </w:rPr>
        <w:t>7</w:t>
      </w:r>
      <w:r>
        <w:rPr>
          <w:rFonts w:eastAsia="仿宋_GB2312" w:hint="eastAsia"/>
          <w:bCs/>
          <w:sz w:val="24"/>
        </w:rPr>
        <w:t>条，未采纳意见</w:t>
      </w:r>
      <w:r>
        <w:rPr>
          <w:rFonts w:eastAsia="仿宋_GB2312" w:hint="eastAsia"/>
          <w:bCs/>
          <w:sz w:val="24"/>
        </w:rPr>
        <w:t>0</w:t>
      </w:r>
      <w:r>
        <w:rPr>
          <w:rFonts w:eastAsia="仿宋_GB2312" w:hint="eastAsia"/>
          <w:bCs/>
          <w:sz w:val="24"/>
        </w:rPr>
        <w:t>条（详见附表）。工作组已针对收到的反馈意见对标准文本进行了修改</w:t>
      </w:r>
      <w:r>
        <w:rPr>
          <w:rFonts w:eastAsia="仿宋_GB2312"/>
          <w:bCs/>
          <w:sz w:val="24"/>
        </w:rPr>
        <w:t>，最终形成本标准</w:t>
      </w:r>
      <w:r>
        <w:rPr>
          <w:rFonts w:eastAsia="仿宋_GB2312" w:hint="eastAsia"/>
          <w:bCs/>
          <w:sz w:val="24"/>
        </w:rPr>
        <w:t>送审</w:t>
      </w:r>
      <w:r>
        <w:rPr>
          <w:rFonts w:eastAsia="仿宋_GB2312"/>
          <w:bCs/>
          <w:sz w:val="24"/>
        </w:rPr>
        <w:t>文稿。</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情况，是否合规引用或采用国际标准和国外先进标准，以及与国内外同类标准水平的对比情况</w:t>
      </w:r>
    </w:p>
    <w:p w:rsidR="00381369" w:rsidRDefault="00381369" w:rsidP="00381369">
      <w:pPr>
        <w:spacing w:line="360" w:lineRule="auto"/>
        <w:ind w:right="17" w:firstLineChars="200" w:firstLine="480"/>
        <w:rPr>
          <w:rFonts w:eastAsia="仿宋_GB2312"/>
          <w:bCs/>
          <w:sz w:val="24"/>
        </w:rPr>
      </w:pPr>
      <w:r>
        <w:rPr>
          <w:rFonts w:eastAsia="仿宋_GB2312" w:hint="eastAsia"/>
          <w:bCs/>
          <w:sz w:val="24"/>
        </w:rPr>
        <w:t>本标准严格遵循国家标准、行业标准在果树生产栽培方面的相关规定。与</w:t>
      </w:r>
      <w:r>
        <w:rPr>
          <w:rFonts w:eastAsia="仿宋_GB2312" w:hint="eastAsia"/>
          <w:bCs/>
          <w:sz w:val="24"/>
        </w:rPr>
        <w:lastRenderedPageBreak/>
        <w:t>现行的国家标准、行业标准相比较，本规程突出了以下几个方面的内容。</w:t>
      </w:r>
      <w:r>
        <w:rPr>
          <w:rFonts w:eastAsia="仿宋_GB2312" w:hint="eastAsia"/>
          <w:bCs/>
          <w:sz w:val="24"/>
        </w:rPr>
        <w:t xml:space="preserve"> </w:t>
      </w:r>
    </w:p>
    <w:p w:rsidR="00381369" w:rsidRPr="00381369" w:rsidRDefault="00381369" w:rsidP="00381369">
      <w:pPr>
        <w:spacing w:line="360" w:lineRule="auto"/>
        <w:ind w:firstLineChars="200" w:firstLine="480"/>
        <w:outlineLvl w:val="0"/>
        <w:rPr>
          <w:rFonts w:ascii="黑体" w:eastAsia="黑体"/>
          <w:sz w:val="24"/>
        </w:rPr>
      </w:pPr>
      <w:r>
        <w:rPr>
          <w:rFonts w:eastAsia="仿宋_GB2312" w:hint="eastAsia"/>
          <w:bCs/>
          <w:sz w:val="24"/>
        </w:rPr>
        <w:t>本标准是在《</w:t>
      </w:r>
      <w:r w:rsidR="00AB6629">
        <w:rPr>
          <w:rFonts w:eastAsia="仿宋_GB2312" w:hint="eastAsia"/>
          <w:bCs/>
          <w:sz w:val="24"/>
        </w:rPr>
        <w:t>苹果轮纹病综合防治</w:t>
      </w:r>
      <w:r>
        <w:rPr>
          <w:rFonts w:eastAsia="仿宋_GB2312" w:hint="eastAsia"/>
          <w:bCs/>
          <w:sz w:val="24"/>
        </w:rPr>
        <w:t>技术规程》（</w:t>
      </w:r>
      <w:r>
        <w:rPr>
          <w:rFonts w:eastAsia="仿宋_GB2312" w:hint="eastAsia"/>
          <w:bCs/>
          <w:sz w:val="24"/>
        </w:rPr>
        <w:t xml:space="preserve">DB14/T </w:t>
      </w:r>
      <w:r w:rsidR="00AB6629">
        <w:rPr>
          <w:rFonts w:eastAsia="仿宋_GB2312" w:hint="eastAsia"/>
          <w:bCs/>
          <w:sz w:val="24"/>
        </w:rPr>
        <w:t>800</w:t>
      </w:r>
      <w:r>
        <w:rPr>
          <w:rFonts w:eastAsia="仿宋_GB2312" w:hint="eastAsia"/>
          <w:bCs/>
          <w:sz w:val="24"/>
        </w:rPr>
        <w:t>-201</w:t>
      </w:r>
      <w:r w:rsidR="00AB6629">
        <w:rPr>
          <w:rFonts w:eastAsia="仿宋_GB2312" w:hint="eastAsia"/>
          <w:bCs/>
          <w:sz w:val="24"/>
        </w:rPr>
        <w:t>3</w:t>
      </w:r>
      <w:r>
        <w:rPr>
          <w:rFonts w:eastAsia="仿宋_GB2312" w:hint="eastAsia"/>
          <w:bCs/>
          <w:sz w:val="24"/>
        </w:rPr>
        <w:t>）基础上进行修订，适用于山西省</w:t>
      </w:r>
      <w:r w:rsidR="00AB6629">
        <w:rPr>
          <w:rFonts w:eastAsia="仿宋_GB2312" w:hint="eastAsia"/>
          <w:bCs/>
          <w:sz w:val="24"/>
        </w:rPr>
        <w:t>苹果轮纹病</w:t>
      </w:r>
      <w:r>
        <w:rPr>
          <w:rFonts w:eastAsia="仿宋_GB2312" w:hint="eastAsia"/>
          <w:bCs/>
          <w:sz w:val="24"/>
        </w:rPr>
        <w:t>的规范化防控工作。</w:t>
      </w:r>
      <w:r w:rsidR="007A48C2">
        <w:rPr>
          <w:rFonts w:eastAsia="仿宋_GB2312" w:hint="eastAsia"/>
          <w:bCs/>
          <w:sz w:val="24"/>
        </w:rPr>
        <w:t>本</w:t>
      </w:r>
      <w:r>
        <w:rPr>
          <w:rFonts w:eastAsia="仿宋_GB2312" w:hint="eastAsia"/>
          <w:bCs/>
          <w:sz w:val="24"/>
        </w:rPr>
        <w:t>标准区域性突出，常用农药也是依据山西主产区</w:t>
      </w:r>
      <w:r w:rsidR="007A48C2">
        <w:rPr>
          <w:rFonts w:eastAsia="仿宋_GB2312" w:hint="eastAsia"/>
          <w:bCs/>
          <w:sz w:val="24"/>
        </w:rPr>
        <w:t>苹果轮纹病的</w:t>
      </w:r>
      <w:r>
        <w:rPr>
          <w:rFonts w:eastAsia="仿宋_GB2312" w:hint="eastAsia"/>
          <w:bCs/>
          <w:sz w:val="24"/>
        </w:rPr>
        <w:t>化学防控用药习惯，剔除和补充部分农药种类后汇编完成。标准推荐的防控措施简单实效，通俗易懂，利于山西</w:t>
      </w:r>
      <w:r w:rsidR="007A48C2">
        <w:rPr>
          <w:rFonts w:eastAsia="仿宋_GB2312" w:hint="eastAsia"/>
          <w:bCs/>
          <w:sz w:val="24"/>
        </w:rPr>
        <w:t>苹果轮纹病</w:t>
      </w:r>
      <w:r>
        <w:rPr>
          <w:rFonts w:eastAsia="仿宋_GB2312" w:hint="eastAsia"/>
          <w:bCs/>
          <w:sz w:val="24"/>
        </w:rPr>
        <w:t>综合防控技术的整体提升，保障</w:t>
      </w:r>
      <w:r w:rsidR="007A48C2">
        <w:rPr>
          <w:rFonts w:eastAsia="仿宋_GB2312" w:hint="eastAsia"/>
          <w:bCs/>
          <w:sz w:val="24"/>
        </w:rPr>
        <w:t>果品</w:t>
      </w:r>
      <w:r>
        <w:rPr>
          <w:rFonts w:eastAsia="仿宋_GB2312" w:hint="eastAsia"/>
          <w:bCs/>
          <w:sz w:val="24"/>
        </w:rPr>
        <w:t>的产出和质量安全，提高产品质量效益和市场竞争力，实现农民增收，助力乡村振兴战略实施。</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作为推荐性标准的建议及其理由。</w:t>
      </w:r>
    </w:p>
    <w:p w:rsidR="000E66A9" w:rsidRDefault="00C755D9" w:rsidP="00681716">
      <w:pPr>
        <w:spacing w:line="360" w:lineRule="auto"/>
        <w:ind w:firstLineChars="200" w:firstLine="480"/>
        <w:jc w:val="left"/>
        <w:rPr>
          <w:rFonts w:ascii="仿宋_GB2312" w:eastAsia="仿宋_GB2312" w:hAnsi="宋体"/>
          <w:sz w:val="24"/>
        </w:rPr>
      </w:pPr>
      <w:r w:rsidRPr="00C755D9">
        <w:rPr>
          <w:rFonts w:ascii="仿宋_GB2312" w:eastAsia="仿宋_GB2312" w:hAnsi="宋体" w:hint="eastAsia"/>
          <w:sz w:val="24"/>
        </w:rPr>
        <w:t>本标准制定了山西省</w:t>
      </w:r>
      <w:r>
        <w:rPr>
          <w:rFonts w:ascii="仿宋_GB2312" w:eastAsia="仿宋_GB2312" w:hAnsi="宋体" w:hint="eastAsia"/>
          <w:sz w:val="24"/>
        </w:rPr>
        <w:t>苹果轮纹病</w:t>
      </w:r>
      <w:r w:rsidRPr="00C755D9">
        <w:rPr>
          <w:rFonts w:ascii="仿宋_GB2312" w:eastAsia="仿宋_GB2312" w:hAnsi="宋体" w:hint="eastAsia"/>
          <w:sz w:val="24"/>
        </w:rPr>
        <w:t>规范化</w:t>
      </w:r>
      <w:r>
        <w:rPr>
          <w:rFonts w:ascii="仿宋_GB2312" w:eastAsia="仿宋_GB2312" w:hAnsi="宋体" w:hint="eastAsia"/>
          <w:sz w:val="24"/>
        </w:rPr>
        <w:t>防治</w:t>
      </w:r>
      <w:r w:rsidRPr="00C755D9">
        <w:rPr>
          <w:rFonts w:ascii="仿宋_GB2312" w:eastAsia="仿宋_GB2312" w:hAnsi="宋体" w:hint="eastAsia"/>
          <w:sz w:val="24"/>
        </w:rPr>
        <w:t>技术内容，包括</w:t>
      </w:r>
      <w:r>
        <w:rPr>
          <w:rFonts w:ascii="仿宋_GB2312" w:eastAsia="仿宋_GB2312" w:hAnsi="宋体" w:hint="eastAsia"/>
          <w:sz w:val="24"/>
        </w:rPr>
        <w:t>防治</w:t>
      </w:r>
      <w:r w:rsidRPr="00C755D9">
        <w:rPr>
          <w:rFonts w:ascii="仿宋_GB2312" w:eastAsia="仿宋_GB2312" w:hAnsi="宋体" w:hint="eastAsia"/>
          <w:sz w:val="24"/>
        </w:rPr>
        <w:t>原则和</w:t>
      </w:r>
      <w:r>
        <w:rPr>
          <w:rFonts w:ascii="仿宋_GB2312" w:eastAsia="仿宋_GB2312" w:hAnsi="宋体" w:hint="eastAsia"/>
          <w:sz w:val="24"/>
        </w:rPr>
        <w:t>防治</w:t>
      </w:r>
      <w:r w:rsidRPr="00C755D9">
        <w:rPr>
          <w:rFonts w:ascii="仿宋_GB2312" w:eastAsia="仿宋_GB2312" w:hAnsi="宋体" w:hint="eastAsia"/>
          <w:sz w:val="24"/>
        </w:rPr>
        <w:t>技术，是当前我省</w:t>
      </w:r>
      <w:r>
        <w:rPr>
          <w:rFonts w:ascii="仿宋_GB2312" w:eastAsia="仿宋_GB2312" w:hAnsi="宋体" w:hint="eastAsia"/>
          <w:sz w:val="24"/>
        </w:rPr>
        <w:t>苹果轮纹病</w:t>
      </w:r>
      <w:r w:rsidRPr="00C755D9">
        <w:rPr>
          <w:rFonts w:ascii="仿宋_GB2312" w:eastAsia="仿宋_GB2312" w:hAnsi="宋体" w:hint="eastAsia"/>
          <w:sz w:val="24"/>
        </w:rPr>
        <w:t>规范化防控所需的推荐性技术规程，建议本标准为推荐性标准</w:t>
      </w:r>
      <w:r w:rsidR="00CB296A">
        <w:rPr>
          <w:rFonts w:ascii="仿宋_GB2312" w:eastAsia="仿宋_GB2312" w:hAnsi="宋体"/>
          <w:sz w:val="24"/>
        </w:rPr>
        <w:t>。</w:t>
      </w:r>
    </w:p>
    <w:p w:rsidR="000E66A9" w:rsidRDefault="00CB296A" w:rsidP="00681716">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rsidR="000E66A9" w:rsidRDefault="00CB296A" w:rsidP="00681716">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w:t>
      </w:r>
      <w:r w:rsidR="00C755D9" w:rsidRPr="00C755D9">
        <w:rPr>
          <w:rFonts w:ascii="仿宋_GB2312" w:eastAsia="仿宋_GB2312" w:hAnsi="宋体" w:hint="eastAsia"/>
          <w:sz w:val="24"/>
        </w:rPr>
        <w:t>通过媒体进行公告，充分发挥新闻媒体的宣传优势，广泛开展标准的宣传工作，加速</w:t>
      </w:r>
      <w:r w:rsidR="004F19FD">
        <w:rPr>
          <w:rFonts w:ascii="仿宋_GB2312" w:eastAsia="仿宋_GB2312" w:hAnsi="宋体" w:hint="eastAsia"/>
          <w:sz w:val="24"/>
        </w:rPr>
        <w:t>苹果轮纹病综合防治技术规程</w:t>
      </w:r>
      <w:r w:rsidR="00C755D9" w:rsidRPr="00C755D9">
        <w:rPr>
          <w:rFonts w:ascii="仿宋_GB2312" w:eastAsia="仿宋_GB2312" w:hAnsi="宋体" w:hint="eastAsia"/>
          <w:sz w:val="24"/>
        </w:rPr>
        <w:t>的推广与实施</w:t>
      </w:r>
      <w:r w:rsidR="004F19FD">
        <w:rPr>
          <w:rFonts w:ascii="仿宋_GB2312" w:eastAsia="仿宋_GB2312" w:hAnsi="宋体" w:hint="eastAsia"/>
          <w:sz w:val="24"/>
        </w:rPr>
        <w:t>。</w:t>
      </w:r>
    </w:p>
    <w:p w:rsidR="000E66A9" w:rsidRDefault="00CB296A" w:rsidP="00681716">
      <w:pPr>
        <w:spacing w:line="360" w:lineRule="auto"/>
        <w:ind w:firstLineChars="200" w:firstLine="480"/>
        <w:jc w:val="left"/>
        <w:rPr>
          <w:rFonts w:ascii="仿宋_GB2312" w:eastAsia="仿宋_GB2312" w:hAnsi="宋体"/>
          <w:sz w:val="24"/>
        </w:rPr>
        <w:sectPr w:rsidR="000E66A9" w:rsidSect="0066315B">
          <w:footerReference w:type="default" r:id="rId9"/>
          <w:pgSz w:w="11906" w:h="16838"/>
          <w:pgMar w:top="1440" w:right="1803" w:bottom="1440" w:left="1803" w:header="851" w:footer="992" w:gutter="0"/>
          <w:pgNumType w:start="1"/>
          <w:cols w:space="0"/>
          <w:titlePg/>
          <w:docGrid w:type="lines" w:linePitch="319"/>
        </w:sectPr>
      </w:pPr>
      <w:r>
        <w:rPr>
          <w:rFonts w:ascii="仿宋_GB2312" w:eastAsia="仿宋_GB2312" w:hAnsi="宋体" w:hint="eastAsia"/>
          <w:sz w:val="24"/>
        </w:rPr>
        <w:t>2、</w:t>
      </w:r>
      <w:r w:rsidR="004F19FD" w:rsidRPr="00C755D9">
        <w:rPr>
          <w:rFonts w:ascii="仿宋_GB2312" w:eastAsia="仿宋_GB2312" w:hAnsi="宋体" w:hint="eastAsia"/>
          <w:sz w:val="24"/>
        </w:rPr>
        <w:t>组织相关基层农业单位、果业部门、农民合作社等技术人员以及广大果农等进行培训学习及现场技术指导，掌握病虫害防控关键点、防控原则与技术，更新果农病虫害防控理念，调动果农采用新技术的主动性，使他们尽快了解、熟悉、掌握本标准的内容和要求。</w:t>
      </w:r>
    </w:p>
    <w:p w:rsidR="000E66A9" w:rsidRDefault="00CB296A">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lastRenderedPageBreak/>
        <w:t>附表</w:t>
      </w:r>
    </w:p>
    <w:p w:rsidR="000E66A9" w:rsidRPr="00F91D40" w:rsidRDefault="00F91D40" w:rsidP="00F91D40">
      <w:pPr>
        <w:jc w:val="center"/>
        <w:rPr>
          <w:rFonts w:ascii="仿宋_GB2312" w:eastAsia="仿宋_GB2312" w:hAnsi="宋体"/>
          <w:sz w:val="24"/>
        </w:rPr>
      </w:pPr>
      <w:r>
        <w:rPr>
          <w:rFonts w:ascii="仿宋_GB2312" w:eastAsia="仿宋_GB2312" w:hAnsi="宋体" w:hint="eastAsia"/>
          <w:sz w:val="24"/>
        </w:rPr>
        <w:t>苹果轮纹病综合防治技术规程</w:t>
      </w:r>
      <w:r w:rsidR="00CB296A">
        <w:rPr>
          <w:rFonts w:ascii="仿宋_GB2312" w:eastAsia="仿宋_GB2312" w:hAnsi="宋体" w:hint="eastAsia"/>
          <w:sz w:val="24"/>
        </w:rPr>
        <w:t>地方标准征求意见汇总处理表</w:t>
      </w:r>
    </w:p>
    <w:p w:rsidR="00AF0D42" w:rsidRPr="00AF0D42" w:rsidRDefault="00AF0D42" w:rsidP="00AF0D42">
      <w:pPr>
        <w:rPr>
          <w:rFonts w:ascii="仿宋_GB2312" w:eastAsia="仿宋_GB2312" w:hAnsi="宋体"/>
          <w:color w:val="000000" w:themeColor="text1"/>
          <w:sz w:val="24"/>
        </w:rPr>
      </w:pPr>
      <w:r w:rsidRPr="00AF0D42">
        <w:rPr>
          <w:rFonts w:ascii="仿宋_GB2312" w:eastAsia="仿宋_GB2312" w:hAnsi="宋体" w:hint="eastAsia"/>
          <w:color w:val="000000" w:themeColor="text1"/>
          <w:sz w:val="24"/>
        </w:rPr>
        <w:t>起草单位</w:t>
      </w:r>
      <w:r>
        <w:rPr>
          <w:rFonts w:ascii="仿宋_GB2312" w:eastAsia="仿宋_GB2312" w:hAnsi="宋体" w:hint="eastAsia"/>
          <w:color w:val="000000" w:themeColor="text1"/>
          <w:sz w:val="24"/>
        </w:rPr>
        <w:t>：山西农业大学果树研究所                  承办人：胡增丽               联系电话：18503416845             填写时间：2024年</w:t>
      </w:r>
      <w:r w:rsidR="00A849A0">
        <w:rPr>
          <w:rFonts w:ascii="仿宋_GB2312" w:eastAsia="仿宋_GB2312" w:hAnsi="宋体" w:hint="eastAsia"/>
          <w:color w:val="000000" w:themeColor="text1"/>
          <w:sz w:val="24"/>
        </w:rPr>
        <w:t>10</w:t>
      </w:r>
      <w:r>
        <w:rPr>
          <w:rFonts w:ascii="仿宋_GB2312" w:eastAsia="仿宋_GB2312" w:hAnsi="宋体" w:hint="eastAsia"/>
          <w:color w:val="000000" w:themeColor="text1"/>
          <w:sz w:val="24"/>
        </w:rPr>
        <w:t>月</w:t>
      </w:r>
    </w:p>
    <w:tbl>
      <w:tblPr>
        <w:tblStyle w:val="ac"/>
        <w:tblW w:w="0" w:type="auto"/>
        <w:tblLook w:val="04A0"/>
      </w:tblPr>
      <w:tblGrid>
        <w:gridCol w:w="817"/>
        <w:gridCol w:w="1276"/>
        <w:gridCol w:w="6946"/>
        <w:gridCol w:w="1701"/>
        <w:gridCol w:w="1559"/>
        <w:gridCol w:w="1875"/>
      </w:tblGrid>
      <w:tr w:rsidR="00AF0D42" w:rsidRPr="005B7AE2" w:rsidTr="001864D1">
        <w:tc>
          <w:tcPr>
            <w:tcW w:w="817" w:type="dxa"/>
            <w:vAlign w:val="center"/>
          </w:tcPr>
          <w:p w:rsidR="00AF0D42" w:rsidRPr="005B7AE2" w:rsidRDefault="00F91D40" w:rsidP="00E12529">
            <w:pPr>
              <w:jc w:val="center"/>
              <w:rPr>
                <w:rFonts w:ascii="仿宋_GB2312" w:eastAsia="仿宋_GB2312" w:hAnsi="宋体"/>
                <w:sz w:val="24"/>
              </w:rPr>
            </w:pPr>
            <w:r w:rsidRPr="005B7AE2">
              <w:rPr>
                <w:rFonts w:ascii="仿宋_GB2312" w:eastAsia="仿宋_GB2312" w:hAnsi="宋体" w:hint="eastAsia"/>
                <w:sz w:val="24"/>
              </w:rPr>
              <w:t>序号</w:t>
            </w:r>
          </w:p>
        </w:tc>
        <w:tc>
          <w:tcPr>
            <w:tcW w:w="1276" w:type="dxa"/>
            <w:vAlign w:val="center"/>
          </w:tcPr>
          <w:p w:rsidR="00AF0D42" w:rsidRPr="005B7AE2" w:rsidRDefault="005B7AE2" w:rsidP="00E12529">
            <w:pPr>
              <w:jc w:val="center"/>
              <w:rPr>
                <w:rFonts w:ascii="仿宋_GB2312" w:eastAsia="仿宋_GB2312" w:hAnsi="宋体"/>
                <w:sz w:val="24"/>
              </w:rPr>
            </w:pPr>
            <w:r>
              <w:rPr>
                <w:rFonts w:ascii="仿宋_GB2312" w:eastAsia="仿宋_GB2312" w:hAnsi="宋体" w:hint="eastAsia"/>
                <w:sz w:val="24"/>
              </w:rPr>
              <w:t>标准章条编号</w:t>
            </w:r>
          </w:p>
        </w:tc>
        <w:tc>
          <w:tcPr>
            <w:tcW w:w="6946" w:type="dxa"/>
            <w:vAlign w:val="center"/>
          </w:tcPr>
          <w:p w:rsidR="00AF0D42" w:rsidRPr="005B7AE2" w:rsidRDefault="005B7AE2" w:rsidP="00E12529">
            <w:pPr>
              <w:jc w:val="center"/>
              <w:rPr>
                <w:rFonts w:ascii="仿宋_GB2312" w:eastAsia="仿宋_GB2312" w:hAnsi="宋体"/>
                <w:sz w:val="24"/>
              </w:rPr>
            </w:pPr>
            <w:r>
              <w:rPr>
                <w:rFonts w:ascii="仿宋_GB2312" w:eastAsia="仿宋_GB2312" w:hAnsi="宋体" w:hint="eastAsia"/>
                <w:sz w:val="24"/>
              </w:rPr>
              <w:t>意见内容</w:t>
            </w:r>
          </w:p>
        </w:tc>
        <w:tc>
          <w:tcPr>
            <w:tcW w:w="1701" w:type="dxa"/>
            <w:vAlign w:val="center"/>
          </w:tcPr>
          <w:p w:rsidR="00AF0D42" w:rsidRPr="005B7AE2" w:rsidRDefault="005B7AE2" w:rsidP="00E12529">
            <w:pPr>
              <w:jc w:val="center"/>
              <w:rPr>
                <w:rFonts w:ascii="仿宋_GB2312" w:eastAsia="仿宋_GB2312" w:hAnsi="宋体"/>
                <w:sz w:val="24"/>
              </w:rPr>
            </w:pPr>
            <w:r>
              <w:rPr>
                <w:rFonts w:ascii="仿宋_GB2312" w:eastAsia="仿宋_GB2312" w:hAnsi="宋体" w:hint="eastAsia"/>
                <w:sz w:val="24"/>
              </w:rPr>
              <w:t>提出单位</w:t>
            </w:r>
          </w:p>
        </w:tc>
        <w:tc>
          <w:tcPr>
            <w:tcW w:w="1559" w:type="dxa"/>
            <w:vAlign w:val="center"/>
          </w:tcPr>
          <w:p w:rsidR="00AF0D42" w:rsidRPr="005B7AE2" w:rsidRDefault="005B7AE2" w:rsidP="00E12529">
            <w:pPr>
              <w:jc w:val="center"/>
              <w:rPr>
                <w:rFonts w:ascii="仿宋_GB2312" w:eastAsia="仿宋_GB2312" w:hAnsi="宋体"/>
                <w:sz w:val="24"/>
              </w:rPr>
            </w:pPr>
            <w:r>
              <w:rPr>
                <w:rFonts w:ascii="仿宋_GB2312" w:eastAsia="仿宋_GB2312" w:hAnsi="宋体" w:hint="eastAsia"/>
                <w:sz w:val="24"/>
              </w:rPr>
              <w:t>处理意见(采纳/不采纳)</w:t>
            </w:r>
          </w:p>
        </w:tc>
        <w:tc>
          <w:tcPr>
            <w:tcW w:w="1875" w:type="dxa"/>
            <w:vAlign w:val="center"/>
          </w:tcPr>
          <w:p w:rsidR="00AF0D42" w:rsidRPr="005B7AE2" w:rsidRDefault="005B7AE2" w:rsidP="00E12529">
            <w:pPr>
              <w:jc w:val="center"/>
              <w:rPr>
                <w:rFonts w:ascii="仿宋_GB2312" w:eastAsia="仿宋_GB2312" w:hAnsi="宋体"/>
                <w:sz w:val="24"/>
              </w:rPr>
            </w:pPr>
            <w:r>
              <w:rPr>
                <w:rFonts w:ascii="仿宋_GB2312" w:eastAsia="仿宋_GB2312" w:hAnsi="宋体" w:hint="eastAsia"/>
                <w:sz w:val="24"/>
              </w:rPr>
              <w:t>意见处理说明(不采纳理由等)</w:t>
            </w: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1</w:t>
            </w:r>
          </w:p>
        </w:tc>
        <w:tc>
          <w:tcPr>
            <w:tcW w:w="1276" w:type="dxa"/>
            <w:vAlign w:val="center"/>
          </w:tcPr>
          <w:p w:rsidR="00AF0D42" w:rsidRPr="005B7AE2" w:rsidRDefault="00E12529" w:rsidP="00E12529">
            <w:pPr>
              <w:jc w:val="center"/>
              <w:rPr>
                <w:rFonts w:ascii="仿宋_GB2312" w:eastAsia="仿宋_GB2312" w:hAnsi="宋体"/>
                <w:sz w:val="24"/>
              </w:rPr>
            </w:pPr>
            <w:r>
              <w:rPr>
                <w:rFonts w:ascii="仿宋_GB2312" w:eastAsia="仿宋_GB2312" w:hAnsi="宋体" w:hint="eastAsia"/>
                <w:sz w:val="24"/>
              </w:rPr>
              <w:t>3.1</w:t>
            </w:r>
          </w:p>
        </w:tc>
        <w:tc>
          <w:tcPr>
            <w:tcW w:w="6946" w:type="dxa"/>
            <w:vAlign w:val="center"/>
          </w:tcPr>
          <w:p w:rsidR="00AF0D42" w:rsidRPr="00E12529" w:rsidRDefault="00E12529" w:rsidP="003344FA">
            <w:pPr>
              <w:pStyle w:val="af"/>
              <w:ind w:leftChars="50" w:left="105" w:firstLineChars="150" w:firstLine="360"/>
              <w:rPr>
                <w:rFonts w:ascii="仿宋_GB2312" w:eastAsia="仿宋_GB2312" w:hAnsi="宋体"/>
                <w:sz w:val="24"/>
              </w:rPr>
            </w:pPr>
            <w:r>
              <w:rPr>
                <w:rFonts w:ascii="仿宋_GB2312" w:eastAsia="仿宋_GB2312" w:hAnsi="宋体" w:hint="eastAsia"/>
                <w:sz w:val="24"/>
              </w:rPr>
              <w:t>改为</w:t>
            </w:r>
            <w:r w:rsidR="007F5192">
              <w:rPr>
                <w:rFonts w:ascii="仿宋_GB2312" w:eastAsia="仿宋_GB2312" w:hAnsi="宋体" w:hint="eastAsia"/>
                <w:sz w:val="24"/>
              </w:rPr>
              <w:t>“</w:t>
            </w:r>
            <w:r w:rsidR="00F13573">
              <w:rPr>
                <w:rFonts w:ascii="仿宋_GB2312" w:eastAsia="仿宋_GB2312" w:hAnsi="宋体" w:hint="eastAsia"/>
                <w:sz w:val="24"/>
              </w:rPr>
              <w:t>由</w:t>
            </w:r>
            <w:r w:rsidR="007F5192">
              <w:rPr>
                <w:rFonts w:ascii="仿宋_GB2312" w:eastAsia="仿宋_GB2312" w:hAnsi="宋体" w:hint="eastAsia"/>
                <w:sz w:val="24"/>
              </w:rPr>
              <w:t>葡萄座腔菌</w:t>
            </w:r>
            <w:r w:rsidR="00F13573">
              <w:rPr>
                <w:rFonts w:ascii="仿宋_GB2312" w:eastAsia="仿宋_GB2312" w:hAnsi="宋体" w:hint="eastAsia"/>
                <w:sz w:val="24"/>
              </w:rPr>
              <w:t>（</w:t>
            </w:r>
            <w:r w:rsidR="007F5192" w:rsidRPr="007F5192">
              <w:rPr>
                <w:rFonts w:ascii="Times New Roman" w:eastAsia="仿宋_GB2312"/>
                <w:i/>
                <w:sz w:val="24"/>
              </w:rPr>
              <w:t>Botryosphaeria dothidea</w:t>
            </w:r>
            <w:r w:rsidR="00F13573" w:rsidRPr="00F13573">
              <w:rPr>
                <w:rFonts w:ascii="Times New Roman" w:eastAsia="仿宋_GB2312" w:hint="eastAsia"/>
                <w:sz w:val="24"/>
              </w:rPr>
              <w:t>）</w:t>
            </w:r>
            <w:r w:rsidR="007F5192">
              <w:rPr>
                <w:rFonts w:ascii="Times New Roman" w:eastAsia="仿宋_GB2312" w:hint="eastAsia"/>
                <w:sz w:val="24"/>
              </w:rPr>
              <w:t>引起的</w:t>
            </w:r>
            <w:r w:rsidR="003344FA">
              <w:rPr>
                <w:rFonts w:ascii="Times New Roman" w:eastAsia="仿宋_GB2312" w:hint="eastAsia"/>
                <w:sz w:val="24"/>
              </w:rPr>
              <w:t>苹果果实腐烂、枝干病瘤或溃疡的一种</w:t>
            </w:r>
            <w:r w:rsidR="00F13573">
              <w:rPr>
                <w:rFonts w:ascii="Times New Roman" w:eastAsia="仿宋_GB2312" w:hint="eastAsia"/>
                <w:sz w:val="24"/>
              </w:rPr>
              <w:t>侵染性真菌病害。常与干腐病、炭疽病等混合发生。”</w:t>
            </w:r>
            <w:r w:rsidR="00F13573" w:rsidRPr="00E12529">
              <w:rPr>
                <w:rFonts w:ascii="仿宋_GB2312" w:eastAsia="仿宋_GB2312" w:hAnsi="宋体"/>
                <w:sz w:val="24"/>
              </w:rPr>
              <w:t xml:space="preserve"> </w:t>
            </w:r>
          </w:p>
        </w:tc>
        <w:tc>
          <w:tcPr>
            <w:tcW w:w="1701"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山西农业大学棉花研究所</w:t>
            </w:r>
          </w:p>
        </w:tc>
        <w:tc>
          <w:tcPr>
            <w:tcW w:w="1559"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2</w:t>
            </w:r>
          </w:p>
        </w:tc>
        <w:tc>
          <w:tcPr>
            <w:tcW w:w="127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6.1</w:t>
            </w:r>
          </w:p>
        </w:tc>
        <w:tc>
          <w:tcPr>
            <w:tcW w:w="694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增加“防治原则”</w:t>
            </w:r>
          </w:p>
        </w:tc>
        <w:tc>
          <w:tcPr>
            <w:tcW w:w="1701"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山西农业大学棉花研究所</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3</w:t>
            </w:r>
          </w:p>
        </w:tc>
        <w:tc>
          <w:tcPr>
            <w:tcW w:w="127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6.2.1</w:t>
            </w:r>
          </w:p>
        </w:tc>
        <w:tc>
          <w:tcPr>
            <w:tcW w:w="694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改为“休眠期将病枝、病果、枝干上刮下的病皮、翘皮一并集中烧毁或深埋，压低病菌越冬基数。冬季对果园进行20cm~25cm深耕，消灭越冬病原菌。”</w:t>
            </w:r>
          </w:p>
        </w:tc>
        <w:tc>
          <w:tcPr>
            <w:tcW w:w="1701"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蒲县农业发展中心</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4</w:t>
            </w:r>
          </w:p>
        </w:tc>
        <w:tc>
          <w:tcPr>
            <w:tcW w:w="127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6.2.2</w:t>
            </w:r>
          </w:p>
        </w:tc>
        <w:tc>
          <w:tcPr>
            <w:tcW w:w="694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改为“科学修剪，刻芽、环剥、拉枝要适度，合理疏果，控制适宜的负载量，保持稳定的树体营养水平，提高抗病力。”</w:t>
            </w:r>
          </w:p>
        </w:tc>
        <w:tc>
          <w:tcPr>
            <w:tcW w:w="1701"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临汾市农业生态保护发展中心</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5</w:t>
            </w:r>
          </w:p>
        </w:tc>
        <w:tc>
          <w:tcPr>
            <w:tcW w:w="127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6.2.3</w:t>
            </w:r>
          </w:p>
        </w:tc>
        <w:tc>
          <w:tcPr>
            <w:tcW w:w="6946" w:type="dxa"/>
            <w:vAlign w:val="center"/>
          </w:tcPr>
          <w:p w:rsidR="00AF0D42" w:rsidRPr="005B7AE2" w:rsidRDefault="00F62985" w:rsidP="00E12529">
            <w:pPr>
              <w:jc w:val="center"/>
              <w:rPr>
                <w:rFonts w:ascii="仿宋_GB2312" w:eastAsia="仿宋_GB2312" w:hAnsi="宋体"/>
                <w:sz w:val="24"/>
              </w:rPr>
            </w:pPr>
            <w:r>
              <w:rPr>
                <w:rFonts w:ascii="仿宋_GB2312" w:eastAsia="仿宋_GB2312" w:hAnsi="宋体" w:hint="eastAsia"/>
                <w:sz w:val="24"/>
              </w:rPr>
              <w:t>改为“增施有机肥，施肥后及时浇水；雨季及时排水。宜采用果园生草制，在果园内树行间种植蒲公英、紫花苜蓿等。”</w:t>
            </w:r>
          </w:p>
        </w:tc>
        <w:tc>
          <w:tcPr>
            <w:tcW w:w="1701"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临汾市农业生态保护发展中</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lastRenderedPageBreak/>
              <w:t>6</w:t>
            </w:r>
          </w:p>
        </w:tc>
        <w:tc>
          <w:tcPr>
            <w:tcW w:w="1276"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6.5.2</w:t>
            </w:r>
          </w:p>
        </w:tc>
        <w:tc>
          <w:tcPr>
            <w:tcW w:w="6946" w:type="dxa"/>
            <w:vAlign w:val="center"/>
          </w:tcPr>
          <w:p w:rsidR="00AF0D42" w:rsidRPr="005B7AE2" w:rsidRDefault="0030734A" w:rsidP="0030734A">
            <w:pPr>
              <w:jc w:val="center"/>
              <w:rPr>
                <w:rFonts w:ascii="仿宋_GB2312" w:eastAsia="仿宋_GB2312" w:hAnsi="宋体"/>
                <w:sz w:val="24"/>
              </w:rPr>
            </w:pPr>
            <w:r>
              <w:rPr>
                <w:rFonts w:ascii="仿宋_GB2312" w:eastAsia="仿宋_GB2312" w:hAnsi="宋体" w:hint="eastAsia"/>
                <w:sz w:val="24"/>
              </w:rPr>
              <w:t>删除部分未在苹果轮纹病上进行登记的农药</w:t>
            </w:r>
          </w:p>
        </w:tc>
        <w:tc>
          <w:tcPr>
            <w:tcW w:w="1701"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蒲县农业发展中心</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AF0D42" w:rsidRPr="005B7AE2" w:rsidTr="001864D1">
        <w:tc>
          <w:tcPr>
            <w:tcW w:w="817" w:type="dxa"/>
            <w:vAlign w:val="center"/>
          </w:tcPr>
          <w:p w:rsidR="00AF0D42" w:rsidRPr="005B7AE2" w:rsidRDefault="00ED7574" w:rsidP="00E12529">
            <w:pPr>
              <w:jc w:val="center"/>
              <w:rPr>
                <w:rFonts w:ascii="仿宋_GB2312" w:eastAsia="仿宋_GB2312" w:hAnsi="宋体"/>
                <w:sz w:val="24"/>
              </w:rPr>
            </w:pPr>
            <w:r>
              <w:rPr>
                <w:rFonts w:ascii="仿宋_GB2312" w:eastAsia="仿宋_GB2312" w:hAnsi="宋体" w:hint="eastAsia"/>
                <w:sz w:val="24"/>
              </w:rPr>
              <w:t>7</w:t>
            </w:r>
          </w:p>
        </w:tc>
        <w:tc>
          <w:tcPr>
            <w:tcW w:w="1276"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6.5.3</w:t>
            </w:r>
          </w:p>
        </w:tc>
        <w:tc>
          <w:tcPr>
            <w:tcW w:w="6946" w:type="dxa"/>
            <w:vAlign w:val="center"/>
          </w:tcPr>
          <w:p w:rsidR="00AF0D42" w:rsidRPr="005B7AE2" w:rsidRDefault="0030734A" w:rsidP="00E12529">
            <w:pPr>
              <w:jc w:val="center"/>
              <w:rPr>
                <w:rFonts w:ascii="仿宋_GB2312" w:eastAsia="仿宋_GB2312" w:hAnsi="宋体"/>
                <w:sz w:val="24"/>
              </w:rPr>
            </w:pPr>
            <w:r>
              <w:rPr>
                <w:rFonts w:ascii="仿宋_GB2312" w:eastAsia="仿宋_GB2312" w:hAnsi="宋体" w:hint="eastAsia"/>
                <w:sz w:val="24"/>
              </w:rPr>
              <w:t>删除部分未在苹果轮纹病上进行登记的农药</w:t>
            </w:r>
          </w:p>
        </w:tc>
        <w:tc>
          <w:tcPr>
            <w:tcW w:w="1701"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蒲县农业发展中心</w:t>
            </w:r>
          </w:p>
        </w:tc>
        <w:tc>
          <w:tcPr>
            <w:tcW w:w="1559" w:type="dxa"/>
            <w:vAlign w:val="center"/>
          </w:tcPr>
          <w:p w:rsidR="00AF0D42" w:rsidRPr="005B7AE2" w:rsidRDefault="001277D5" w:rsidP="00E12529">
            <w:pPr>
              <w:jc w:val="center"/>
              <w:rPr>
                <w:rFonts w:ascii="仿宋_GB2312" w:eastAsia="仿宋_GB2312" w:hAnsi="宋体"/>
                <w:sz w:val="24"/>
              </w:rPr>
            </w:pPr>
            <w:r>
              <w:rPr>
                <w:rFonts w:ascii="仿宋_GB2312" w:eastAsia="仿宋_GB2312" w:hAnsi="宋体" w:hint="eastAsia"/>
                <w:sz w:val="24"/>
              </w:rPr>
              <w:t>采纳</w:t>
            </w:r>
          </w:p>
        </w:tc>
        <w:tc>
          <w:tcPr>
            <w:tcW w:w="1875" w:type="dxa"/>
            <w:vAlign w:val="center"/>
          </w:tcPr>
          <w:p w:rsidR="00AF0D42" w:rsidRPr="005B7AE2" w:rsidRDefault="00AF0D42" w:rsidP="00E12529">
            <w:pPr>
              <w:jc w:val="center"/>
              <w:rPr>
                <w:rFonts w:ascii="仿宋_GB2312" w:eastAsia="仿宋_GB2312" w:hAnsi="宋体"/>
                <w:sz w:val="24"/>
              </w:rPr>
            </w:pPr>
          </w:p>
        </w:tc>
      </w:tr>
      <w:tr w:rsidR="001864D1" w:rsidRPr="005B7AE2" w:rsidTr="00F11708">
        <w:tc>
          <w:tcPr>
            <w:tcW w:w="14174" w:type="dxa"/>
            <w:gridSpan w:val="6"/>
            <w:vAlign w:val="center"/>
          </w:tcPr>
          <w:p w:rsidR="001864D1" w:rsidRDefault="001864D1" w:rsidP="001864D1">
            <w:pPr>
              <w:snapToGrid w:val="0"/>
              <w:spacing w:line="360" w:lineRule="auto"/>
              <w:ind w:firstLineChars="100" w:firstLine="180"/>
              <w:jc w:val="center"/>
              <w:rPr>
                <w:kern w:val="0"/>
                <w:sz w:val="18"/>
                <w:szCs w:val="18"/>
              </w:rPr>
            </w:pPr>
            <w:r>
              <w:rPr>
                <w:kern w:val="0"/>
                <w:sz w:val="18"/>
                <w:szCs w:val="18"/>
              </w:rPr>
              <w:t>说明：</w:t>
            </w:r>
            <w:r>
              <w:rPr>
                <w:kern w:val="0"/>
                <w:sz w:val="18"/>
                <w:szCs w:val="18"/>
              </w:rPr>
              <w:t>1</w:t>
            </w:r>
            <w:r>
              <w:rPr>
                <w:kern w:val="0"/>
                <w:sz w:val="18"/>
                <w:szCs w:val="18"/>
              </w:rPr>
              <w:t>、针对明确回复无意见的单位，请在</w:t>
            </w:r>
            <w:r>
              <w:rPr>
                <w:kern w:val="0"/>
                <w:sz w:val="18"/>
                <w:szCs w:val="18"/>
              </w:rPr>
              <w:t>“</w:t>
            </w:r>
            <w:r>
              <w:rPr>
                <w:kern w:val="0"/>
                <w:sz w:val="18"/>
                <w:szCs w:val="18"/>
              </w:rPr>
              <w:t>意见内容</w:t>
            </w:r>
            <w:r>
              <w:rPr>
                <w:kern w:val="0"/>
                <w:sz w:val="18"/>
                <w:szCs w:val="18"/>
              </w:rPr>
              <w:t>”</w:t>
            </w:r>
            <w:r>
              <w:rPr>
                <w:kern w:val="0"/>
                <w:sz w:val="18"/>
                <w:szCs w:val="18"/>
              </w:rPr>
              <w:t>中注明无意见，在</w:t>
            </w:r>
            <w:r>
              <w:rPr>
                <w:kern w:val="0"/>
                <w:sz w:val="18"/>
                <w:szCs w:val="18"/>
              </w:rPr>
              <w:t>“</w:t>
            </w:r>
            <w:r>
              <w:rPr>
                <w:kern w:val="0"/>
                <w:sz w:val="18"/>
                <w:szCs w:val="18"/>
              </w:rPr>
              <w:t>提出单位</w:t>
            </w:r>
            <w:r>
              <w:rPr>
                <w:kern w:val="0"/>
                <w:sz w:val="18"/>
                <w:szCs w:val="18"/>
              </w:rPr>
              <w:t>”</w:t>
            </w:r>
            <w:r>
              <w:rPr>
                <w:kern w:val="0"/>
                <w:sz w:val="18"/>
                <w:szCs w:val="18"/>
              </w:rPr>
              <w:t>中列出无意见单位的名称。</w:t>
            </w:r>
          </w:p>
          <w:p w:rsidR="001864D1" w:rsidRDefault="001864D1" w:rsidP="001864D1">
            <w:pPr>
              <w:snapToGrid w:val="0"/>
              <w:spacing w:line="360" w:lineRule="auto"/>
              <w:ind w:firstLineChars="400" w:firstLine="720"/>
              <w:jc w:val="center"/>
              <w:rPr>
                <w:kern w:val="0"/>
                <w:sz w:val="18"/>
                <w:szCs w:val="18"/>
              </w:rPr>
            </w:pPr>
            <w:r>
              <w:rPr>
                <w:kern w:val="0"/>
                <w:sz w:val="18"/>
                <w:szCs w:val="18"/>
              </w:rPr>
              <w:t>2</w:t>
            </w:r>
            <w:r>
              <w:rPr>
                <w:kern w:val="0"/>
                <w:sz w:val="18"/>
                <w:szCs w:val="18"/>
              </w:rPr>
              <w:t>、发送征求意见稿单位数</w:t>
            </w:r>
            <w:r>
              <w:rPr>
                <w:rFonts w:hint="eastAsia"/>
                <w:kern w:val="0"/>
                <w:sz w:val="18"/>
                <w:szCs w:val="18"/>
              </w:rPr>
              <w:t>3</w:t>
            </w:r>
            <w:r>
              <w:rPr>
                <w:kern w:val="0"/>
                <w:sz w:val="18"/>
                <w:szCs w:val="18"/>
              </w:rPr>
              <w:t>个；回到征求意见稿回函的单位数</w:t>
            </w:r>
            <w:r>
              <w:rPr>
                <w:rFonts w:hint="eastAsia"/>
                <w:kern w:val="0"/>
                <w:sz w:val="18"/>
                <w:szCs w:val="18"/>
              </w:rPr>
              <w:t>3</w:t>
            </w:r>
            <w:r>
              <w:rPr>
                <w:kern w:val="0"/>
                <w:sz w:val="18"/>
                <w:szCs w:val="18"/>
              </w:rPr>
              <w:t>个；收到征求意见稿并提出意见的单位数</w:t>
            </w:r>
            <w:r>
              <w:rPr>
                <w:rFonts w:hint="eastAsia"/>
                <w:kern w:val="0"/>
                <w:sz w:val="18"/>
                <w:szCs w:val="18"/>
              </w:rPr>
              <w:t>3</w:t>
            </w:r>
            <w:r>
              <w:rPr>
                <w:kern w:val="0"/>
                <w:sz w:val="18"/>
                <w:szCs w:val="18"/>
              </w:rPr>
              <w:t>个；没有回函的单位数</w:t>
            </w:r>
            <w:r>
              <w:rPr>
                <w:kern w:val="0"/>
                <w:sz w:val="18"/>
                <w:szCs w:val="18"/>
              </w:rPr>
              <w:t>0</w:t>
            </w:r>
            <w:r>
              <w:rPr>
                <w:kern w:val="0"/>
                <w:sz w:val="18"/>
                <w:szCs w:val="18"/>
              </w:rPr>
              <w:t>个；共收</w:t>
            </w:r>
          </w:p>
          <w:p w:rsidR="001864D1" w:rsidRPr="005B7AE2" w:rsidRDefault="001864D1" w:rsidP="001864D1">
            <w:pPr>
              <w:jc w:val="center"/>
              <w:rPr>
                <w:rFonts w:ascii="仿宋_GB2312" w:eastAsia="仿宋_GB2312" w:hAnsi="宋体"/>
                <w:sz w:val="24"/>
              </w:rPr>
            </w:pPr>
            <w:r>
              <w:rPr>
                <w:kern w:val="0"/>
                <w:sz w:val="18"/>
                <w:szCs w:val="18"/>
              </w:rPr>
              <w:t>到</w:t>
            </w:r>
            <w:r>
              <w:rPr>
                <w:rFonts w:hint="eastAsia"/>
                <w:kern w:val="0"/>
                <w:sz w:val="18"/>
                <w:szCs w:val="18"/>
              </w:rPr>
              <w:t>7</w:t>
            </w:r>
            <w:r>
              <w:rPr>
                <w:kern w:val="0"/>
                <w:sz w:val="18"/>
                <w:szCs w:val="18"/>
              </w:rPr>
              <w:t>条意见，采纳</w:t>
            </w:r>
            <w:r>
              <w:rPr>
                <w:rFonts w:hint="eastAsia"/>
                <w:kern w:val="0"/>
                <w:sz w:val="18"/>
                <w:szCs w:val="18"/>
              </w:rPr>
              <w:t>7</w:t>
            </w:r>
            <w:r>
              <w:rPr>
                <w:kern w:val="0"/>
                <w:sz w:val="18"/>
                <w:szCs w:val="18"/>
              </w:rPr>
              <w:t>条意见，未采纳</w:t>
            </w:r>
            <w:r>
              <w:rPr>
                <w:kern w:val="0"/>
                <w:sz w:val="18"/>
                <w:szCs w:val="18"/>
              </w:rPr>
              <w:t>0</w:t>
            </w:r>
            <w:r>
              <w:rPr>
                <w:kern w:val="0"/>
                <w:sz w:val="18"/>
                <w:szCs w:val="18"/>
              </w:rPr>
              <w:t>条意见</w:t>
            </w:r>
          </w:p>
        </w:tc>
      </w:tr>
    </w:tbl>
    <w:p w:rsidR="00AF0D42" w:rsidRDefault="00AF0D42">
      <w:pPr>
        <w:jc w:val="center"/>
        <w:rPr>
          <w:rFonts w:ascii="仿宋_GB2312" w:eastAsia="仿宋_GB2312" w:hAnsi="宋体"/>
          <w:color w:val="0000FF"/>
          <w:sz w:val="24"/>
        </w:rPr>
      </w:pPr>
    </w:p>
    <w:sectPr w:rsidR="00AF0D42" w:rsidSect="0066315B">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DE0" w:rsidRDefault="00864DE0" w:rsidP="000E66A9">
      <w:r>
        <w:separator/>
      </w:r>
    </w:p>
  </w:endnote>
  <w:endnote w:type="continuationSeparator" w:id="1">
    <w:p w:rsidR="00864DE0" w:rsidRDefault="00864DE0" w:rsidP="000E66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6A9" w:rsidRDefault="00E0266D">
    <w:pPr>
      <w:pStyle w:val="aa"/>
      <w:jc w:val="center"/>
    </w:pPr>
    <w:r>
      <w:fldChar w:fldCharType="begin"/>
    </w:r>
    <w:r w:rsidR="00CB296A">
      <w:instrText>PAGE   \* MERGEFORMAT</w:instrText>
    </w:r>
    <w:r>
      <w:fldChar w:fldCharType="separate"/>
    </w:r>
    <w:r w:rsidR="00080B88" w:rsidRPr="00080B88">
      <w:rPr>
        <w:noProof/>
        <w:lang w:val="zh-CN"/>
      </w:rPr>
      <w:t>2</w:t>
    </w:r>
    <w:r>
      <w:fldChar w:fldCharType="end"/>
    </w:r>
  </w:p>
  <w:p w:rsidR="000E66A9" w:rsidRDefault="000E66A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DE0" w:rsidRDefault="00864DE0" w:rsidP="000E66A9">
      <w:r>
        <w:separator/>
      </w:r>
    </w:p>
  </w:footnote>
  <w:footnote w:type="continuationSeparator" w:id="1">
    <w:p w:rsidR="00864DE0" w:rsidRDefault="00864DE0" w:rsidP="000E66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B30D03"/>
    <w:multiLevelType w:val="singleLevel"/>
    <w:tmpl w:val="EEB30D03"/>
    <w:lvl w:ilvl="0">
      <w:start w:val="6"/>
      <w:numFmt w:val="decimal"/>
      <w:suff w:val="nothing"/>
      <w:lvlText w:val="%1、"/>
      <w:lvlJc w:val="left"/>
    </w:lvl>
  </w:abstractNum>
  <w:abstractNum w:abstractNumId="1">
    <w:nsid w:val="1B96780A"/>
    <w:multiLevelType w:val="hybridMultilevel"/>
    <w:tmpl w:val="A6384E42"/>
    <w:lvl w:ilvl="0" w:tplc="C082C622">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4">
    <w:nsid w:val="7BCEA7DC"/>
    <w:multiLevelType w:val="singleLevel"/>
    <w:tmpl w:val="7BCEA7DC"/>
    <w:lvl w:ilvl="0">
      <w:start w:val="4"/>
      <w:numFmt w:val="decimal"/>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noLineBreaksAfter w:lang="zh-CN" w:val="$([{£¥·‘“〈《「『【〔〖〝﹙﹛﹝＄（．［｛￡￥"/>
  <w:noLineBreaksBefore w:lang="zh-CN" w:val="!%),.:;&gt;?]}¢¨°·ˇˉ―‖’”…‰′″›℃∶、。〃〉》」』】〕〗〞︶︺︾﹀﹄﹚﹜﹞！＂％＇），．：；？］｀｜｝～￠"/>
  <w:hdrShapeDefaults>
    <o:shapedefaults v:ext="edit" spidmax="38914"/>
  </w:hdrShapeDefaults>
  <w:footnotePr>
    <w:footnote w:id="0"/>
    <w:footnote w:id="1"/>
  </w:footnotePr>
  <w:endnotePr>
    <w:endnote w:id="0"/>
    <w:endnote w:id="1"/>
  </w:endnotePr>
  <w:compat>
    <w:useFELayout/>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B88"/>
    <w:rsid w:val="00080D84"/>
    <w:rsid w:val="00087B70"/>
    <w:rsid w:val="0009360F"/>
    <w:rsid w:val="0009699A"/>
    <w:rsid w:val="000974DE"/>
    <w:rsid w:val="000A23F9"/>
    <w:rsid w:val="000A281F"/>
    <w:rsid w:val="000A72D1"/>
    <w:rsid w:val="000B59DE"/>
    <w:rsid w:val="000C1548"/>
    <w:rsid w:val="000C203B"/>
    <w:rsid w:val="000C24FA"/>
    <w:rsid w:val="000C2F16"/>
    <w:rsid w:val="000C3919"/>
    <w:rsid w:val="000C5AE1"/>
    <w:rsid w:val="000C62FE"/>
    <w:rsid w:val="000C6EC7"/>
    <w:rsid w:val="000D4C9A"/>
    <w:rsid w:val="000D7E22"/>
    <w:rsid w:val="000E0029"/>
    <w:rsid w:val="000E0518"/>
    <w:rsid w:val="000E5DDF"/>
    <w:rsid w:val="000E66A9"/>
    <w:rsid w:val="000F0DFB"/>
    <w:rsid w:val="00104D9E"/>
    <w:rsid w:val="001079E4"/>
    <w:rsid w:val="00114B28"/>
    <w:rsid w:val="00126850"/>
    <w:rsid w:val="001277D5"/>
    <w:rsid w:val="00136B80"/>
    <w:rsid w:val="00140883"/>
    <w:rsid w:val="001422D2"/>
    <w:rsid w:val="00142DCA"/>
    <w:rsid w:val="001451F2"/>
    <w:rsid w:val="00153E55"/>
    <w:rsid w:val="00155235"/>
    <w:rsid w:val="0016381F"/>
    <w:rsid w:val="0016534D"/>
    <w:rsid w:val="001653E3"/>
    <w:rsid w:val="001657F4"/>
    <w:rsid w:val="00184DC2"/>
    <w:rsid w:val="001864D1"/>
    <w:rsid w:val="001939D8"/>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1B24"/>
    <w:rsid w:val="00213570"/>
    <w:rsid w:val="00213657"/>
    <w:rsid w:val="002140CE"/>
    <w:rsid w:val="00217A11"/>
    <w:rsid w:val="002216A8"/>
    <w:rsid w:val="00226A9A"/>
    <w:rsid w:val="00226FD3"/>
    <w:rsid w:val="00227FEE"/>
    <w:rsid w:val="00230DF6"/>
    <w:rsid w:val="00233658"/>
    <w:rsid w:val="00233B76"/>
    <w:rsid w:val="00243164"/>
    <w:rsid w:val="00243B8F"/>
    <w:rsid w:val="00243DA6"/>
    <w:rsid w:val="00243E19"/>
    <w:rsid w:val="00246F26"/>
    <w:rsid w:val="00247BC6"/>
    <w:rsid w:val="002508ED"/>
    <w:rsid w:val="00252DE5"/>
    <w:rsid w:val="002606D8"/>
    <w:rsid w:val="00261187"/>
    <w:rsid w:val="00267EEC"/>
    <w:rsid w:val="00270C24"/>
    <w:rsid w:val="00273B1D"/>
    <w:rsid w:val="002746DC"/>
    <w:rsid w:val="0027716D"/>
    <w:rsid w:val="00277378"/>
    <w:rsid w:val="00277EC1"/>
    <w:rsid w:val="002819FB"/>
    <w:rsid w:val="0028564F"/>
    <w:rsid w:val="00285ABA"/>
    <w:rsid w:val="00295E67"/>
    <w:rsid w:val="002B52FE"/>
    <w:rsid w:val="002B6A3E"/>
    <w:rsid w:val="002B7335"/>
    <w:rsid w:val="002C0886"/>
    <w:rsid w:val="002C169F"/>
    <w:rsid w:val="002C3C6B"/>
    <w:rsid w:val="002D28CA"/>
    <w:rsid w:val="002D3E11"/>
    <w:rsid w:val="002E04E6"/>
    <w:rsid w:val="002E5A2F"/>
    <w:rsid w:val="003024F7"/>
    <w:rsid w:val="0030734A"/>
    <w:rsid w:val="0031028C"/>
    <w:rsid w:val="003150DE"/>
    <w:rsid w:val="00315657"/>
    <w:rsid w:val="003158E5"/>
    <w:rsid w:val="003221E9"/>
    <w:rsid w:val="00322944"/>
    <w:rsid w:val="003259EC"/>
    <w:rsid w:val="00330396"/>
    <w:rsid w:val="003311E6"/>
    <w:rsid w:val="00332318"/>
    <w:rsid w:val="003344FA"/>
    <w:rsid w:val="0033472D"/>
    <w:rsid w:val="00336488"/>
    <w:rsid w:val="00342A32"/>
    <w:rsid w:val="003439A2"/>
    <w:rsid w:val="00344D61"/>
    <w:rsid w:val="003469EC"/>
    <w:rsid w:val="00347085"/>
    <w:rsid w:val="003509C0"/>
    <w:rsid w:val="003556E4"/>
    <w:rsid w:val="0036100A"/>
    <w:rsid w:val="0036351B"/>
    <w:rsid w:val="00366032"/>
    <w:rsid w:val="00366270"/>
    <w:rsid w:val="003705E8"/>
    <w:rsid w:val="00371543"/>
    <w:rsid w:val="003716D4"/>
    <w:rsid w:val="00373A7F"/>
    <w:rsid w:val="00381369"/>
    <w:rsid w:val="00391451"/>
    <w:rsid w:val="003925B2"/>
    <w:rsid w:val="00393143"/>
    <w:rsid w:val="00394B25"/>
    <w:rsid w:val="0039560A"/>
    <w:rsid w:val="003A21FE"/>
    <w:rsid w:val="003A5C65"/>
    <w:rsid w:val="003B0DE6"/>
    <w:rsid w:val="003B17F4"/>
    <w:rsid w:val="003B1D77"/>
    <w:rsid w:val="003B3A72"/>
    <w:rsid w:val="003B7D6F"/>
    <w:rsid w:val="003C3911"/>
    <w:rsid w:val="003D3463"/>
    <w:rsid w:val="003D528A"/>
    <w:rsid w:val="003D6374"/>
    <w:rsid w:val="003D6FB0"/>
    <w:rsid w:val="003E0207"/>
    <w:rsid w:val="003E24D6"/>
    <w:rsid w:val="003E2D3A"/>
    <w:rsid w:val="003F035B"/>
    <w:rsid w:val="003F1FC6"/>
    <w:rsid w:val="003F3EBE"/>
    <w:rsid w:val="0040006A"/>
    <w:rsid w:val="00402952"/>
    <w:rsid w:val="004047A2"/>
    <w:rsid w:val="00404C7A"/>
    <w:rsid w:val="00407C56"/>
    <w:rsid w:val="00410C0E"/>
    <w:rsid w:val="00415B1A"/>
    <w:rsid w:val="00420EB4"/>
    <w:rsid w:val="004240E3"/>
    <w:rsid w:val="00433525"/>
    <w:rsid w:val="00433A2F"/>
    <w:rsid w:val="00433E86"/>
    <w:rsid w:val="00435EF8"/>
    <w:rsid w:val="00441A8F"/>
    <w:rsid w:val="00441B8A"/>
    <w:rsid w:val="0044501D"/>
    <w:rsid w:val="004450AB"/>
    <w:rsid w:val="00451A7E"/>
    <w:rsid w:val="004547E0"/>
    <w:rsid w:val="00461F43"/>
    <w:rsid w:val="0046480C"/>
    <w:rsid w:val="00470400"/>
    <w:rsid w:val="004770BA"/>
    <w:rsid w:val="0048050F"/>
    <w:rsid w:val="00485AB3"/>
    <w:rsid w:val="00486943"/>
    <w:rsid w:val="0049020D"/>
    <w:rsid w:val="004943B6"/>
    <w:rsid w:val="00494443"/>
    <w:rsid w:val="00494F67"/>
    <w:rsid w:val="00495AA2"/>
    <w:rsid w:val="00495DCD"/>
    <w:rsid w:val="004A0CC0"/>
    <w:rsid w:val="004A2295"/>
    <w:rsid w:val="004A63EE"/>
    <w:rsid w:val="004A6D81"/>
    <w:rsid w:val="004A7E24"/>
    <w:rsid w:val="004B7966"/>
    <w:rsid w:val="004B7B8C"/>
    <w:rsid w:val="004C4C8D"/>
    <w:rsid w:val="004D4066"/>
    <w:rsid w:val="004D62AF"/>
    <w:rsid w:val="004E42DA"/>
    <w:rsid w:val="004E45D5"/>
    <w:rsid w:val="004E531D"/>
    <w:rsid w:val="004E5AFA"/>
    <w:rsid w:val="004F10CE"/>
    <w:rsid w:val="004F19FD"/>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374BD"/>
    <w:rsid w:val="005417FF"/>
    <w:rsid w:val="005572CE"/>
    <w:rsid w:val="0056323B"/>
    <w:rsid w:val="00573771"/>
    <w:rsid w:val="005811F3"/>
    <w:rsid w:val="00582DEA"/>
    <w:rsid w:val="0058589E"/>
    <w:rsid w:val="0059142D"/>
    <w:rsid w:val="005915E3"/>
    <w:rsid w:val="00597C60"/>
    <w:rsid w:val="005A0ED2"/>
    <w:rsid w:val="005A11BB"/>
    <w:rsid w:val="005A3C89"/>
    <w:rsid w:val="005A42A5"/>
    <w:rsid w:val="005B07C8"/>
    <w:rsid w:val="005B1473"/>
    <w:rsid w:val="005B4A6F"/>
    <w:rsid w:val="005B7AE2"/>
    <w:rsid w:val="005B7CA6"/>
    <w:rsid w:val="005C18AA"/>
    <w:rsid w:val="005C1F9E"/>
    <w:rsid w:val="005C4157"/>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22042"/>
    <w:rsid w:val="0063154F"/>
    <w:rsid w:val="00633B19"/>
    <w:rsid w:val="00633EF1"/>
    <w:rsid w:val="00634281"/>
    <w:rsid w:val="00634B1E"/>
    <w:rsid w:val="006369E8"/>
    <w:rsid w:val="00636FC5"/>
    <w:rsid w:val="006400BA"/>
    <w:rsid w:val="00641B9A"/>
    <w:rsid w:val="006423BB"/>
    <w:rsid w:val="00642628"/>
    <w:rsid w:val="006467CA"/>
    <w:rsid w:val="006500A2"/>
    <w:rsid w:val="0066172F"/>
    <w:rsid w:val="00662AD1"/>
    <w:rsid w:val="0066315B"/>
    <w:rsid w:val="00663745"/>
    <w:rsid w:val="00670B31"/>
    <w:rsid w:val="006756E6"/>
    <w:rsid w:val="00681716"/>
    <w:rsid w:val="0068404D"/>
    <w:rsid w:val="00691427"/>
    <w:rsid w:val="006915F6"/>
    <w:rsid w:val="006918FB"/>
    <w:rsid w:val="00693173"/>
    <w:rsid w:val="0069777F"/>
    <w:rsid w:val="006A4784"/>
    <w:rsid w:val="006A5225"/>
    <w:rsid w:val="006A7107"/>
    <w:rsid w:val="006B3E2E"/>
    <w:rsid w:val="006C2823"/>
    <w:rsid w:val="006C472E"/>
    <w:rsid w:val="006C7054"/>
    <w:rsid w:val="006D0FBE"/>
    <w:rsid w:val="006D1116"/>
    <w:rsid w:val="006E02DD"/>
    <w:rsid w:val="006E1129"/>
    <w:rsid w:val="006E518F"/>
    <w:rsid w:val="006E6953"/>
    <w:rsid w:val="00702811"/>
    <w:rsid w:val="00706BC0"/>
    <w:rsid w:val="007138B0"/>
    <w:rsid w:val="00713D54"/>
    <w:rsid w:val="00715399"/>
    <w:rsid w:val="00720C80"/>
    <w:rsid w:val="007230A0"/>
    <w:rsid w:val="0072360B"/>
    <w:rsid w:val="0072435E"/>
    <w:rsid w:val="007249D5"/>
    <w:rsid w:val="00730F68"/>
    <w:rsid w:val="00734037"/>
    <w:rsid w:val="00734C1D"/>
    <w:rsid w:val="0074190C"/>
    <w:rsid w:val="00755C73"/>
    <w:rsid w:val="00757A64"/>
    <w:rsid w:val="00760C71"/>
    <w:rsid w:val="00763867"/>
    <w:rsid w:val="00763DA1"/>
    <w:rsid w:val="00767B97"/>
    <w:rsid w:val="0077176C"/>
    <w:rsid w:val="0077287B"/>
    <w:rsid w:val="00772C34"/>
    <w:rsid w:val="00773A15"/>
    <w:rsid w:val="007743EC"/>
    <w:rsid w:val="00776852"/>
    <w:rsid w:val="00776D66"/>
    <w:rsid w:val="00777B27"/>
    <w:rsid w:val="007876D6"/>
    <w:rsid w:val="00791BB3"/>
    <w:rsid w:val="0079399E"/>
    <w:rsid w:val="00795AB4"/>
    <w:rsid w:val="0079710E"/>
    <w:rsid w:val="007975E1"/>
    <w:rsid w:val="007A48C2"/>
    <w:rsid w:val="007A65A0"/>
    <w:rsid w:val="007B0D2E"/>
    <w:rsid w:val="007B2777"/>
    <w:rsid w:val="007B2968"/>
    <w:rsid w:val="007C39F2"/>
    <w:rsid w:val="007C3AD6"/>
    <w:rsid w:val="007C3D18"/>
    <w:rsid w:val="007D08C1"/>
    <w:rsid w:val="007D31A8"/>
    <w:rsid w:val="007E6D31"/>
    <w:rsid w:val="007F5192"/>
    <w:rsid w:val="007F7C5B"/>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073C"/>
    <w:rsid w:val="008621B4"/>
    <w:rsid w:val="00862581"/>
    <w:rsid w:val="00863825"/>
    <w:rsid w:val="00864930"/>
    <w:rsid w:val="00864DE0"/>
    <w:rsid w:val="008712C8"/>
    <w:rsid w:val="008729C9"/>
    <w:rsid w:val="00874B45"/>
    <w:rsid w:val="00880EC6"/>
    <w:rsid w:val="00884A91"/>
    <w:rsid w:val="00884FB2"/>
    <w:rsid w:val="00893155"/>
    <w:rsid w:val="008935DA"/>
    <w:rsid w:val="00895CC0"/>
    <w:rsid w:val="008A1B81"/>
    <w:rsid w:val="008A36A4"/>
    <w:rsid w:val="008A699E"/>
    <w:rsid w:val="008A6D37"/>
    <w:rsid w:val="008B7F7F"/>
    <w:rsid w:val="008C1D81"/>
    <w:rsid w:val="008C4583"/>
    <w:rsid w:val="008E191D"/>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4346A"/>
    <w:rsid w:val="00953792"/>
    <w:rsid w:val="009705E2"/>
    <w:rsid w:val="00975940"/>
    <w:rsid w:val="0098254B"/>
    <w:rsid w:val="00982F7C"/>
    <w:rsid w:val="00983D55"/>
    <w:rsid w:val="0098417D"/>
    <w:rsid w:val="009875C5"/>
    <w:rsid w:val="00991DF6"/>
    <w:rsid w:val="0099572B"/>
    <w:rsid w:val="00995BEC"/>
    <w:rsid w:val="00996196"/>
    <w:rsid w:val="0099787D"/>
    <w:rsid w:val="009A2FA1"/>
    <w:rsid w:val="009B4E35"/>
    <w:rsid w:val="009C3329"/>
    <w:rsid w:val="009C558A"/>
    <w:rsid w:val="009C596B"/>
    <w:rsid w:val="009C5E73"/>
    <w:rsid w:val="009D5C90"/>
    <w:rsid w:val="009F1169"/>
    <w:rsid w:val="009F39E8"/>
    <w:rsid w:val="009F42CE"/>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3A71"/>
    <w:rsid w:val="00A74F2B"/>
    <w:rsid w:val="00A8184F"/>
    <w:rsid w:val="00A849A0"/>
    <w:rsid w:val="00A90B3A"/>
    <w:rsid w:val="00A92685"/>
    <w:rsid w:val="00A935E8"/>
    <w:rsid w:val="00A9450A"/>
    <w:rsid w:val="00A9569D"/>
    <w:rsid w:val="00AA538B"/>
    <w:rsid w:val="00AA685C"/>
    <w:rsid w:val="00AB297F"/>
    <w:rsid w:val="00AB4A9B"/>
    <w:rsid w:val="00AB5053"/>
    <w:rsid w:val="00AB6629"/>
    <w:rsid w:val="00AC0AF2"/>
    <w:rsid w:val="00AC2568"/>
    <w:rsid w:val="00AC4B0D"/>
    <w:rsid w:val="00AC7446"/>
    <w:rsid w:val="00AD10B8"/>
    <w:rsid w:val="00AD6B94"/>
    <w:rsid w:val="00AF0D1C"/>
    <w:rsid w:val="00AF0D42"/>
    <w:rsid w:val="00AF58B6"/>
    <w:rsid w:val="00AF7CD6"/>
    <w:rsid w:val="00B01F81"/>
    <w:rsid w:val="00B03A6D"/>
    <w:rsid w:val="00B04CAD"/>
    <w:rsid w:val="00B04FD0"/>
    <w:rsid w:val="00B071E5"/>
    <w:rsid w:val="00B0752D"/>
    <w:rsid w:val="00B104BD"/>
    <w:rsid w:val="00B1146C"/>
    <w:rsid w:val="00B130AF"/>
    <w:rsid w:val="00B21688"/>
    <w:rsid w:val="00B22B39"/>
    <w:rsid w:val="00B24ED8"/>
    <w:rsid w:val="00B2641F"/>
    <w:rsid w:val="00B271DE"/>
    <w:rsid w:val="00B27F8A"/>
    <w:rsid w:val="00B3317B"/>
    <w:rsid w:val="00B36550"/>
    <w:rsid w:val="00B43960"/>
    <w:rsid w:val="00B503CA"/>
    <w:rsid w:val="00B56043"/>
    <w:rsid w:val="00B57D70"/>
    <w:rsid w:val="00B67E1C"/>
    <w:rsid w:val="00B767B8"/>
    <w:rsid w:val="00B77A1D"/>
    <w:rsid w:val="00B80ADA"/>
    <w:rsid w:val="00B8370A"/>
    <w:rsid w:val="00B83CA5"/>
    <w:rsid w:val="00B85CE2"/>
    <w:rsid w:val="00B877F0"/>
    <w:rsid w:val="00B93351"/>
    <w:rsid w:val="00B95E63"/>
    <w:rsid w:val="00B96E91"/>
    <w:rsid w:val="00BA2CDB"/>
    <w:rsid w:val="00BA3C87"/>
    <w:rsid w:val="00BA595B"/>
    <w:rsid w:val="00BA7A98"/>
    <w:rsid w:val="00BB1509"/>
    <w:rsid w:val="00BB6BC4"/>
    <w:rsid w:val="00BC5FAC"/>
    <w:rsid w:val="00BD5606"/>
    <w:rsid w:val="00BD563F"/>
    <w:rsid w:val="00BE2554"/>
    <w:rsid w:val="00BE3B52"/>
    <w:rsid w:val="00BE465C"/>
    <w:rsid w:val="00BF28CA"/>
    <w:rsid w:val="00BF3527"/>
    <w:rsid w:val="00C0419D"/>
    <w:rsid w:val="00C05123"/>
    <w:rsid w:val="00C06C73"/>
    <w:rsid w:val="00C15323"/>
    <w:rsid w:val="00C3286F"/>
    <w:rsid w:val="00C3299F"/>
    <w:rsid w:val="00C33013"/>
    <w:rsid w:val="00C43949"/>
    <w:rsid w:val="00C459D1"/>
    <w:rsid w:val="00C505BD"/>
    <w:rsid w:val="00C561D9"/>
    <w:rsid w:val="00C665D4"/>
    <w:rsid w:val="00C66D92"/>
    <w:rsid w:val="00C67545"/>
    <w:rsid w:val="00C7245E"/>
    <w:rsid w:val="00C755D9"/>
    <w:rsid w:val="00C76C16"/>
    <w:rsid w:val="00C77D84"/>
    <w:rsid w:val="00C815C4"/>
    <w:rsid w:val="00C84B6C"/>
    <w:rsid w:val="00C93AC5"/>
    <w:rsid w:val="00CA0D02"/>
    <w:rsid w:val="00CA0F6E"/>
    <w:rsid w:val="00CA1614"/>
    <w:rsid w:val="00CA54AC"/>
    <w:rsid w:val="00CA746E"/>
    <w:rsid w:val="00CA7B78"/>
    <w:rsid w:val="00CB117C"/>
    <w:rsid w:val="00CB296A"/>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20C3"/>
    <w:rsid w:val="00D62896"/>
    <w:rsid w:val="00D665A9"/>
    <w:rsid w:val="00D72C03"/>
    <w:rsid w:val="00D81CD3"/>
    <w:rsid w:val="00D9062C"/>
    <w:rsid w:val="00D91C3A"/>
    <w:rsid w:val="00D93605"/>
    <w:rsid w:val="00D9617E"/>
    <w:rsid w:val="00DA0DCC"/>
    <w:rsid w:val="00DA1622"/>
    <w:rsid w:val="00DB07A4"/>
    <w:rsid w:val="00DB0DAB"/>
    <w:rsid w:val="00DB2837"/>
    <w:rsid w:val="00DB2D8F"/>
    <w:rsid w:val="00DB3BF1"/>
    <w:rsid w:val="00DB4B2E"/>
    <w:rsid w:val="00DB6514"/>
    <w:rsid w:val="00DB6A89"/>
    <w:rsid w:val="00DC266B"/>
    <w:rsid w:val="00DC4130"/>
    <w:rsid w:val="00DD18A1"/>
    <w:rsid w:val="00DD4471"/>
    <w:rsid w:val="00DD48C6"/>
    <w:rsid w:val="00DD5772"/>
    <w:rsid w:val="00DE552D"/>
    <w:rsid w:val="00DE5BA8"/>
    <w:rsid w:val="00DE7291"/>
    <w:rsid w:val="00DE73B5"/>
    <w:rsid w:val="00DE7809"/>
    <w:rsid w:val="00DF25F8"/>
    <w:rsid w:val="00DF4B68"/>
    <w:rsid w:val="00E0266D"/>
    <w:rsid w:val="00E0499F"/>
    <w:rsid w:val="00E05868"/>
    <w:rsid w:val="00E06C4F"/>
    <w:rsid w:val="00E07594"/>
    <w:rsid w:val="00E11D5F"/>
    <w:rsid w:val="00E12529"/>
    <w:rsid w:val="00E15C5B"/>
    <w:rsid w:val="00E23F76"/>
    <w:rsid w:val="00E275CE"/>
    <w:rsid w:val="00E35859"/>
    <w:rsid w:val="00E41C96"/>
    <w:rsid w:val="00E42650"/>
    <w:rsid w:val="00E4682B"/>
    <w:rsid w:val="00E47699"/>
    <w:rsid w:val="00E628B1"/>
    <w:rsid w:val="00E71D53"/>
    <w:rsid w:val="00E722BD"/>
    <w:rsid w:val="00E830F6"/>
    <w:rsid w:val="00E87347"/>
    <w:rsid w:val="00E945B0"/>
    <w:rsid w:val="00E94AFD"/>
    <w:rsid w:val="00E957AE"/>
    <w:rsid w:val="00EA6262"/>
    <w:rsid w:val="00EA7088"/>
    <w:rsid w:val="00EB4480"/>
    <w:rsid w:val="00EB6465"/>
    <w:rsid w:val="00ED6677"/>
    <w:rsid w:val="00ED7574"/>
    <w:rsid w:val="00ED79DB"/>
    <w:rsid w:val="00EE6530"/>
    <w:rsid w:val="00EF5C22"/>
    <w:rsid w:val="00F00E80"/>
    <w:rsid w:val="00F0713A"/>
    <w:rsid w:val="00F11018"/>
    <w:rsid w:val="00F13573"/>
    <w:rsid w:val="00F15AF4"/>
    <w:rsid w:val="00F16E22"/>
    <w:rsid w:val="00F17C71"/>
    <w:rsid w:val="00F27339"/>
    <w:rsid w:val="00F36288"/>
    <w:rsid w:val="00F37D20"/>
    <w:rsid w:val="00F42342"/>
    <w:rsid w:val="00F44A09"/>
    <w:rsid w:val="00F52378"/>
    <w:rsid w:val="00F54888"/>
    <w:rsid w:val="00F54BE5"/>
    <w:rsid w:val="00F57262"/>
    <w:rsid w:val="00F604DE"/>
    <w:rsid w:val="00F61A51"/>
    <w:rsid w:val="00F62985"/>
    <w:rsid w:val="00F6407D"/>
    <w:rsid w:val="00F64FBB"/>
    <w:rsid w:val="00F67F81"/>
    <w:rsid w:val="00F703AD"/>
    <w:rsid w:val="00F70EA3"/>
    <w:rsid w:val="00F73553"/>
    <w:rsid w:val="00F778B9"/>
    <w:rsid w:val="00F77E65"/>
    <w:rsid w:val="00F8226F"/>
    <w:rsid w:val="00F83543"/>
    <w:rsid w:val="00F84C53"/>
    <w:rsid w:val="00F907D1"/>
    <w:rsid w:val="00F91D40"/>
    <w:rsid w:val="00F926B8"/>
    <w:rsid w:val="00F9426F"/>
    <w:rsid w:val="00F95F55"/>
    <w:rsid w:val="00F968DC"/>
    <w:rsid w:val="00FA2E27"/>
    <w:rsid w:val="00FA4128"/>
    <w:rsid w:val="00FA6158"/>
    <w:rsid w:val="00FA63F4"/>
    <w:rsid w:val="00FB15E3"/>
    <w:rsid w:val="00FB79BD"/>
    <w:rsid w:val="00FC5C2C"/>
    <w:rsid w:val="00FC754C"/>
    <w:rsid w:val="00FD0304"/>
    <w:rsid w:val="00FD3CE4"/>
    <w:rsid w:val="00FD684B"/>
    <w:rsid w:val="00FF6447"/>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66A9"/>
    <w:pPr>
      <w:widowControl w:val="0"/>
      <w:jc w:val="both"/>
    </w:pPr>
    <w:rPr>
      <w:kern w:val="2"/>
      <w:sz w:val="21"/>
      <w:szCs w:val="24"/>
    </w:rPr>
  </w:style>
  <w:style w:type="paragraph" w:styleId="1">
    <w:name w:val="heading 1"/>
    <w:basedOn w:val="a2"/>
    <w:next w:val="a2"/>
    <w:link w:val="1Char"/>
    <w:uiPriority w:val="99"/>
    <w:qFormat/>
    <w:rsid w:val="000E66A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Char"/>
    <w:uiPriority w:val="99"/>
    <w:qFormat/>
    <w:rsid w:val="000E66A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rsid w:val="000E66A9"/>
    <w:pPr>
      <w:suppressLineNumbers/>
      <w:suppressAutoHyphens/>
      <w:spacing w:before="120" w:after="120"/>
    </w:pPr>
    <w:rPr>
      <w:rFonts w:cs="Mangal"/>
      <w:i/>
      <w:iCs/>
      <w:kern w:val="21"/>
      <w:sz w:val="24"/>
      <w:lang w:eastAsia="ar-SA"/>
    </w:rPr>
  </w:style>
  <w:style w:type="paragraph" w:styleId="a7">
    <w:name w:val="Body Text"/>
    <w:basedOn w:val="a2"/>
    <w:link w:val="Char"/>
    <w:qFormat/>
    <w:rsid w:val="000E66A9"/>
    <w:pPr>
      <w:spacing w:after="120"/>
    </w:pPr>
  </w:style>
  <w:style w:type="paragraph" w:styleId="a8">
    <w:name w:val="Date"/>
    <w:basedOn w:val="a2"/>
    <w:next w:val="a2"/>
    <w:link w:val="Char0"/>
    <w:uiPriority w:val="99"/>
    <w:semiHidden/>
    <w:unhideWhenUsed/>
    <w:qFormat/>
    <w:rsid w:val="000E66A9"/>
    <w:pPr>
      <w:ind w:leftChars="2500" w:left="100"/>
    </w:pPr>
  </w:style>
  <w:style w:type="paragraph" w:styleId="a9">
    <w:name w:val="Balloon Text"/>
    <w:basedOn w:val="a2"/>
    <w:link w:val="Char1"/>
    <w:uiPriority w:val="99"/>
    <w:semiHidden/>
    <w:unhideWhenUsed/>
    <w:qFormat/>
    <w:rsid w:val="000E66A9"/>
    <w:rPr>
      <w:sz w:val="18"/>
      <w:szCs w:val="18"/>
    </w:rPr>
  </w:style>
  <w:style w:type="paragraph" w:styleId="aa">
    <w:name w:val="footer"/>
    <w:basedOn w:val="a2"/>
    <w:link w:val="Char2"/>
    <w:uiPriority w:val="99"/>
    <w:unhideWhenUsed/>
    <w:qFormat/>
    <w:rsid w:val="000E66A9"/>
    <w:pPr>
      <w:tabs>
        <w:tab w:val="center" w:pos="4153"/>
        <w:tab w:val="right" w:pos="8306"/>
      </w:tabs>
      <w:snapToGrid w:val="0"/>
      <w:jc w:val="left"/>
    </w:pPr>
    <w:rPr>
      <w:sz w:val="18"/>
      <w:szCs w:val="18"/>
    </w:rPr>
  </w:style>
  <w:style w:type="paragraph" w:styleId="ab">
    <w:name w:val="header"/>
    <w:basedOn w:val="a2"/>
    <w:link w:val="Char3"/>
    <w:uiPriority w:val="99"/>
    <w:unhideWhenUsed/>
    <w:qFormat/>
    <w:rsid w:val="000E66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rsid w:val="000E6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c">
    <w:name w:val="Table Grid"/>
    <w:basedOn w:val="a4"/>
    <w:uiPriority w:val="59"/>
    <w:qFormat/>
    <w:rsid w:val="000E66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99"/>
    <w:qFormat/>
    <w:rsid w:val="000E66A9"/>
    <w:rPr>
      <w:rFonts w:cs="Times New Roman"/>
      <w:b/>
    </w:rPr>
  </w:style>
  <w:style w:type="character" w:customStyle="1" w:styleId="1Char">
    <w:name w:val="标题 1 Char"/>
    <w:link w:val="1"/>
    <w:uiPriority w:val="99"/>
    <w:qFormat/>
    <w:locked/>
    <w:rsid w:val="000E66A9"/>
    <w:rPr>
      <w:rFonts w:cs="Times New Roman"/>
      <w:b/>
      <w:kern w:val="1"/>
      <w:sz w:val="44"/>
      <w:lang w:eastAsia="ar-SA" w:bidi="ar-SA"/>
    </w:rPr>
  </w:style>
  <w:style w:type="character" w:customStyle="1" w:styleId="3Char">
    <w:name w:val="标题 3 Char"/>
    <w:link w:val="3"/>
    <w:uiPriority w:val="99"/>
    <w:qFormat/>
    <w:locked/>
    <w:rsid w:val="000E66A9"/>
    <w:rPr>
      <w:rFonts w:cs="Times New Roman"/>
      <w:b/>
      <w:kern w:val="21"/>
      <w:sz w:val="32"/>
      <w:lang w:eastAsia="ar-SA" w:bidi="ar-SA"/>
    </w:rPr>
  </w:style>
  <w:style w:type="paragraph" w:styleId="ae">
    <w:name w:val="List Paragraph"/>
    <w:basedOn w:val="a2"/>
    <w:uiPriority w:val="99"/>
    <w:qFormat/>
    <w:rsid w:val="000E66A9"/>
    <w:pPr>
      <w:suppressAutoHyphens/>
      <w:ind w:firstLineChars="200" w:firstLine="420"/>
    </w:pPr>
    <w:rPr>
      <w:kern w:val="21"/>
      <w:lang w:eastAsia="ar-SA"/>
    </w:rPr>
  </w:style>
  <w:style w:type="paragraph" w:customStyle="1" w:styleId="af">
    <w:name w:val="段"/>
    <w:link w:val="Char4"/>
    <w:qFormat/>
    <w:rsid w:val="000E66A9"/>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
    <w:qFormat/>
    <w:locked/>
    <w:rsid w:val="000E66A9"/>
    <w:rPr>
      <w:rFonts w:ascii="宋体" w:cs="Times New Roman"/>
      <w:sz w:val="21"/>
      <w:lang w:val="en-US" w:eastAsia="zh-CN" w:bidi="ar-SA"/>
    </w:rPr>
  </w:style>
  <w:style w:type="character" w:customStyle="1" w:styleId="Char3">
    <w:name w:val="页眉 Char"/>
    <w:link w:val="ab"/>
    <w:uiPriority w:val="99"/>
    <w:qFormat/>
    <w:rsid w:val="000E66A9"/>
    <w:rPr>
      <w:sz w:val="18"/>
      <w:szCs w:val="18"/>
    </w:rPr>
  </w:style>
  <w:style w:type="character" w:customStyle="1" w:styleId="Char2">
    <w:name w:val="页脚 Char"/>
    <w:link w:val="aa"/>
    <w:uiPriority w:val="99"/>
    <w:qFormat/>
    <w:rsid w:val="000E66A9"/>
    <w:rPr>
      <w:sz w:val="18"/>
      <w:szCs w:val="18"/>
    </w:rPr>
  </w:style>
  <w:style w:type="character" w:customStyle="1" w:styleId="Char1">
    <w:name w:val="批注框文本 Char"/>
    <w:link w:val="a9"/>
    <w:uiPriority w:val="99"/>
    <w:semiHidden/>
    <w:qFormat/>
    <w:rsid w:val="000E66A9"/>
    <w:rPr>
      <w:kern w:val="2"/>
      <w:sz w:val="18"/>
      <w:szCs w:val="18"/>
    </w:rPr>
  </w:style>
  <w:style w:type="table" w:customStyle="1" w:styleId="10">
    <w:name w:val="浅色底纹1"/>
    <w:basedOn w:val="a4"/>
    <w:uiPriority w:val="60"/>
    <w:qFormat/>
    <w:rsid w:val="000E66A9"/>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sid w:val="000E66A9"/>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3"/>
    <w:link w:val="a8"/>
    <w:uiPriority w:val="99"/>
    <w:semiHidden/>
    <w:qFormat/>
    <w:rsid w:val="000E66A9"/>
    <w:rPr>
      <w:kern w:val="2"/>
      <w:sz w:val="21"/>
      <w:szCs w:val="24"/>
    </w:rPr>
  </w:style>
  <w:style w:type="character" w:customStyle="1" w:styleId="Char">
    <w:name w:val="正文文本 Char"/>
    <w:basedOn w:val="a3"/>
    <w:link w:val="a7"/>
    <w:qFormat/>
    <w:rsid w:val="000E66A9"/>
    <w:rPr>
      <w:kern w:val="2"/>
      <w:sz w:val="21"/>
      <w:szCs w:val="24"/>
    </w:rPr>
  </w:style>
  <w:style w:type="paragraph" w:customStyle="1" w:styleId="af0">
    <w:name w:val="标准文件_段"/>
    <w:link w:val="Char5"/>
    <w:qFormat/>
    <w:rsid w:val="000E66A9"/>
    <w:pPr>
      <w:autoSpaceDE w:val="0"/>
      <w:autoSpaceDN w:val="0"/>
      <w:ind w:firstLineChars="200" w:firstLine="200"/>
      <w:jc w:val="both"/>
    </w:pPr>
    <w:rPr>
      <w:rFonts w:ascii="宋体"/>
      <w:sz w:val="21"/>
    </w:rPr>
  </w:style>
  <w:style w:type="character" w:customStyle="1" w:styleId="Char5">
    <w:name w:val="标准文件_段 Char"/>
    <w:link w:val="af0"/>
    <w:qFormat/>
    <w:rsid w:val="000E66A9"/>
    <w:rPr>
      <w:rFonts w:ascii="宋体"/>
      <w:sz w:val="21"/>
    </w:rPr>
  </w:style>
  <w:style w:type="paragraph" w:customStyle="1" w:styleId="a">
    <w:name w:val="一级条标题"/>
    <w:next w:val="af"/>
    <w:qFormat/>
    <w:rsid w:val="000E66A9"/>
    <w:pPr>
      <w:numPr>
        <w:ilvl w:val="1"/>
        <w:numId w:val="1"/>
      </w:numPr>
      <w:spacing w:beforeLines="50" w:afterLines="50"/>
      <w:outlineLvl w:val="2"/>
    </w:pPr>
    <w:rPr>
      <w:rFonts w:ascii="黑体" w:eastAsia="黑体"/>
      <w:sz w:val="21"/>
      <w:szCs w:val="21"/>
    </w:rPr>
  </w:style>
  <w:style w:type="paragraph" w:customStyle="1" w:styleId="a0">
    <w:name w:val="二级条标题"/>
    <w:basedOn w:val="a"/>
    <w:next w:val="af"/>
    <w:qFormat/>
    <w:rsid w:val="000E66A9"/>
    <w:pPr>
      <w:numPr>
        <w:ilvl w:val="2"/>
      </w:numPr>
      <w:spacing w:before="50" w:after="50"/>
      <w:outlineLvl w:val="3"/>
    </w:pPr>
  </w:style>
  <w:style w:type="paragraph" w:customStyle="1" w:styleId="a1">
    <w:name w:val="附录表标题"/>
    <w:basedOn w:val="a2"/>
    <w:next w:val="af"/>
    <w:qFormat/>
    <w:rsid w:val="000E66A9"/>
    <w:pPr>
      <w:numPr>
        <w:ilvl w:val="1"/>
        <w:numId w:val="2"/>
      </w:numPr>
      <w:tabs>
        <w:tab w:val="left" w:pos="180"/>
      </w:tabs>
      <w:spacing w:beforeLines="50" w:afterLines="50"/>
      <w:ind w:left="0" w:firstLine="0"/>
      <w:jc w:val="center"/>
    </w:pPr>
    <w:rPr>
      <w:rFonts w:ascii="黑体" w:eastAsia="黑体"/>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40DF-36C0-4E34-91FA-FAAB5D29F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9</Pages>
  <Words>632</Words>
  <Characters>3604</Characters>
  <Application>Microsoft Office Word</Application>
  <DocSecurity>0</DocSecurity>
  <Lines>30</Lines>
  <Paragraphs>8</Paragraphs>
  <ScaleCrop>false</ScaleCrop>
  <Company>Lenovo</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win7</cp:lastModifiedBy>
  <cp:revision>56</cp:revision>
  <cp:lastPrinted>2024-01-19T01:02:00Z</cp:lastPrinted>
  <dcterms:created xsi:type="dcterms:W3CDTF">2016-02-24T23:17:00Z</dcterms:created>
  <dcterms:modified xsi:type="dcterms:W3CDTF">2024-10-28T02:54:00Z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